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39E" w:rsidRPr="00C7039E" w:rsidRDefault="00E26E78" w:rsidP="00C7039E">
      <w:pPr>
        <w:spacing w:line="360" w:lineRule="auto"/>
        <w:ind w:right="2880"/>
        <w:rPr>
          <w:rFonts w:ascii="Humanst531 UBlk BT" w:eastAsia="Times New Roman" w:hAnsi="Humanst531 UBlk BT" w:cs="Arial"/>
          <w:b/>
          <w:bCs/>
          <w:color w:val="auto"/>
          <w:sz w:val="32"/>
          <w:szCs w:val="22"/>
          <w:bdr w:val="none" w:sz="0" w:space="0" w:color="auto"/>
        </w:rPr>
      </w:pPr>
      <w:r>
        <w:rPr>
          <w:rFonts w:ascii="Humanst531 UBlk BT" w:eastAsia="Times New Roman" w:hAnsi="Humanst531 UBlk BT" w:cs="Arial"/>
          <w:b/>
          <w:bCs/>
          <w:color w:val="auto"/>
          <w:sz w:val="32"/>
          <w:szCs w:val="22"/>
          <w:bdr w:val="none" w:sz="0" w:space="0" w:color="auto"/>
        </w:rPr>
        <w:t>Multifunktionaler Wohnungsbau</w:t>
      </w:r>
    </w:p>
    <w:p w:rsidR="007832FD" w:rsidRPr="00777B41" w:rsidRDefault="00E26E78" w:rsidP="00E26E78">
      <w:pPr>
        <w:spacing w:line="360" w:lineRule="auto"/>
        <w:ind w:right="2880"/>
        <w:rPr>
          <w:rFonts w:ascii="Humanst521 BT" w:eastAsia="Arial" w:hAnsi="Humanst521 BT" w:cs="Arial"/>
          <w:b/>
          <w:bCs/>
          <w:sz w:val="22"/>
          <w:szCs w:val="22"/>
        </w:rPr>
      </w:pPr>
      <w:r w:rsidRPr="00E26E78">
        <w:rPr>
          <w:rFonts w:ascii="Humanst521 BT" w:hAnsi="Humanst521 BT"/>
          <w:b/>
          <w:bCs/>
          <w:sz w:val="22"/>
          <w:szCs w:val="22"/>
        </w:rPr>
        <w:t>In Dillingen wurde aus der Not</w:t>
      </w:r>
      <w:r>
        <w:rPr>
          <w:rFonts w:ascii="Humanst521 BT" w:hAnsi="Humanst521 BT"/>
          <w:b/>
          <w:bCs/>
          <w:sz w:val="22"/>
          <w:szCs w:val="22"/>
        </w:rPr>
        <w:t xml:space="preserve"> </w:t>
      </w:r>
      <w:r w:rsidRPr="00E26E78">
        <w:rPr>
          <w:rFonts w:ascii="Humanst521 BT" w:hAnsi="Humanst521 BT"/>
          <w:b/>
          <w:bCs/>
          <w:sz w:val="22"/>
          <w:szCs w:val="22"/>
        </w:rPr>
        <w:t>heraus ein Vorzeigeprojekt geboren:</w:t>
      </w:r>
      <w:r>
        <w:rPr>
          <w:rFonts w:ascii="Humanst521 BT" w:hAnsi="Humanst521 BT"/>
          <w:b/>
          <w:bCs/>
          <w:sz w:val="22"/>
          <w:szCs w:val="22"/>
        </w:rPr>
        <w:t xml:space="preserve"> </w:t>
      </w:r>
      <w:r w:rsidRPr="00E26E78">
        <w:rPr>
          <w:rFonts w:ascii="Humanst521 BT" w:hAnsi="Humanst521 BT"/>
          <w:b/>
          <w:bCs/>
          <w:sz w:val="22"/>
          <w:szCs w:val="22"/>
        </w:rPr>
        <w:t>In einer Gebäudeanlage</w:t>
      </w:r>
      <w:r>
        <w:rPr>
          <w:rFonts w:ascii="Humanst521 BT" w:hAnsi="Humanst521 BT"/>
          <w:b/>
          <w:bCs/>
          <w:sz w:val="22"/>
          <w:szCs w:val="22"/>
        </w:rPr>
        <w:t xml:space="preserve"> </w:t>
      </w:r>
      <w:r w:rsidRPr="00E26E78">
        <w:rPr>
          <w:rFonts w:ascii="Humanst521 BT" w:hAnsi="Humanst521 BT"/>
          <w:b/>
          <w:bCs/>
          <w:sz w:val="22"/>
          <w:szCs w:val="22"/>
        </w:rPr>
        <w:t>werden Arbeitsplätze des Bayerischen</w:t>
      </w:r>
      <w:r>
        <w:rPr>
          <w:rFonts w:ascii="Humanst521 BT" w:hAnsi="Humanst521 BT"/>
          <w:b/>
          <w:bCs/>
          <w:sz w:val="22"/>
          <w:szCs w:val="22"/>
        </w:rPr>
        <w:t xml:space="preserve"> </w:t>
      </w:r>
      <w:r w:rsidRPr="00E26E78">
        <w:rPr>
          <w:rFonts w:ascii="Humanst521 BT" w:hAnsi="Humanst521 BT"/>
          <w:b/>
          <w:bCs/>
          <w:sz w:val="22"/>
          <w:szCs w:val="22"/>
        </w:rPr>
        <w:t>Roten Kreuzes und barrierefreie,</w:t>
      </w:r>
      <w:r>
        <w:rPr>
          <w:rFonts w:ascii="Humanst521 BT" w:hAnsi="Humanst521 BT"/>
          <w:b/>
          <w:bCs/>
          <w:sz w:val="22"/>
          <w:szCs w:val="22"/>
        </w:rPr>
        <w:t xml:space="preserve"> </w:t>
      </w:r>
      <w:r w:rsidRPr="00E26E78">
        <w:rPr>
          <w:rFonts w:ascii="Humanst521 BT" w:hAnsi="Humanst521 BT"/>
          <w:b/>
          <w:bCs/>
          <w:sz w:val="22"/>
          <w:szCs w:val="22"/>
        </w:rPr>
        <w:t>betreute Wohnungen</w:t>
      </w:r>
      <w:r>
        <w:rPr>
          <w:rFonts w:ascii="Humanst521 BT" w:hAnsi="Humanst521 BT"/>
          <w:b/>
          <w:bCs/>
          <w:sz w:val="22"/>
          <w:szCs w:val="22"/>
        </w:rPr>
        <w:t xml:space="preserve"> </w:t>
      </w:r>
      <w:r w:rsidRPr="00E26E78">
        <w:rPr>
          <w:rFonts w:ascii="Humanst521 BT" w:hAnsi="Humanst521 BT"/>
          <w:b/>
          <w:bCs/>
          <w:sz w:val="22"/>
          <w:szCs w:val="22"/>
        </w:rPr>
        <w:t>unter einem Dach vereint.</w:t>
      </w:r>
    </w:p>
    <w:p w:rsidR="007832FD" w:rsidRDefault="007832FD">
      <w:pPr>
        <w:spacing w:line="360" w:lineRule="auto"/>
        <w:ind w:right="2880"/>
        <w:rPr>
          <w:rFonts w:ascii="Arial" w:eastAsia="Arial" w:hAnsi="Arial" w:cs="Arial"/>
          <w:b/>
          <w:bCs/>
          <w:sz w:val="22"/>
          <w:szCs w:val="22"/>
        </w:rPr>
      </w:pPr>
    </w:p>
    <w:p w:rsidR="00E26E78" w:rsidRPr="00E26E78" w:rsidRDefault="00A17C63" w:rsidP="00E26E78">
      <w:pPr>
        <w:spacing w:line="360" w:lineRule="auto"/>
        <w:ind w:right="2880"/>
        <w:rPr>
          <w:rFonts w:ascii="Humanst531 BT" w:hAnsi="Humanst531 BT" w:cs="Arial"/>
          <w:bCs/>
          <w:iCs/>
          <w:sz w:val="22"/>
        </w:rPr>
      </w:pPr>
      <w:r>
        <w:rPr>
          <w:rFonts w:ascii="Humanst531 BT" w:hAnsi="Humanst531 BT" w:cs="Arial"/>
          <w:bCs/>
          <w:i/>
          <w:iCs/>
          <w:sz w:val="22"/>
        </w:rPr>
        <w:t>Königswinter</w:t>
      </w:r>
      <w:r w:rsidR="00CC56D2" w:rsidRPr="00777B41">
        <w:rPr>
          <w:rFonts w:ascii="Humanst531 BT" w:hAnsi="Humanst531 BT" w:cs="Arial"/>
          <w:bCs/>
          <w:i/>
          <w:iCs/>
          <w:sz w:val="22"/>
        </w:rPr>
        <w:t xml:space="preserve"> (prc)</w:t>
      </w:r>
      <w:r w:rsidR="00CC56D2" w:rsidRPr="00777B41">
        <w:rPr>
          <w:rFonts w:ascii="Humanst531 BT" w:hAnsi="Humanst531 BT" w:cs="Arial"/>
          <w:bCs/>
          <w:iCs/>
          <w:sz w:val="22"/>
        </w:rPr>
        <w:t xml:space="preserve"> – </w:t>
      </w:r>
      <w:r w:rsidR="00E26E78" w:rsidRPr="00E26E78">
        <w:rPr>
          <w:rFonts w:ascii="Humanst531 BT" w:hAnsi="Humanst531 BT" w:cs="Arial"/>
          <w:bCs/>
          <w:iCs/>
          <w:sz w:val="22"/>
        </w:rPr>
        <w:t xml:space="preserve">Das </w:t>
      </w:r>
      <w:r w:rsidR="001D1627">
        <w:rPr>
          <w:rFonts w:ascii="Humanst531 BT" w:hAnsi="Humanst531 BT" w:cs="Arial"/>
          <w:bCs/>
          <w:iCs/>
          <w:sz w:val="22"/>
        </w:rPr>
        <w:t>Bayerische</w:t>
      </w:r>
      <w:r w:rsidR="00E26E78" w:rsidRPr="00E26E78">
        <w:rPr>
          <w:rFonts w:ascii="Humanst531 BT" w:hAnsi="Humanst531 BT" w:cs="Arial"/>
          <w:bCs/>
          <w:iCs/>
          <w:sz w:val="22"/>
        </w:rPr>
        <w:t xml:space="preserve"> Rote Kreuz</w:t>
      </w:r>
      <w:r w:rsidR="00D21379">
        <w:rPr>
          <w:rFonts w:ascii="Humanst531 BT" w:hAnsi="Humanst531 BT" w:cs="Arial"/>
          <w:bCs/>
          <w:iCs/>
          <w:sz w:val="22"/>
        </w:rPr>
        <w:t xml:space="preserve"> (</w:t>
      </w:r>
      <w:proofErr w:type="spellStart"/>
      <w:r w:rsidR="00D21379">
        <w:rPr>
          <w:rFonts w:ascii="Humanst531 BT" w:hAnsi="Humanst531 BT" w:cs="Arial"/>
          <w:bCs/>
          <w:iCs/>
          <w:sz w:val="22"/>
        </w:rPr>
        <w:t>BRK</w:t>
      </w:r>
      <w:proofErr w:type="spellEnd"/>
      <w:r w:rsidR="00D21379">
        <w:rPr>
          <w:rFonts w:ascii="Humanst531 BT" w:hAnsi="Humanst531 BT" w:cs="Arial"/>
          <w:bCs/>
          <w:iCs/>
          <w:sz w:val="22"/>
        </w:rPr>
        <w:t>)</w:t>
      </w:r>
      <w:r w:rsidR="00E26E78" w:rsidRPr="00E26E78">
        <w:rPr>
          <w:rFonts w:ascii="Humanst531 BT" w:hAnsi="Humanst531 BT" w:cs="Arial"/>
          <w:bCs/>
          <w:iCs/>
          <w:sz w:val="22"/>
        </w:rPr>
        <w:t xml:space="preserve"> in Dillingen hat mit seinem neuen Bau nicht nur genügend Arbeitsplatz für die Mitarbeiter der Kreisgeschäftsstelle</w:t>
      </w:r>
      <w:r w:rsidR="00D21379">
        <w:rPr>
          <w:rFonts w:ascii="Humanst531 BT" w:hAnsi="Humanst531 BT" w:cs="Arial"/>
          <w:bCs/>
          <w:iCs/>
          <w:sz w:val="22"/>
        </w:rPr>
        <w:t>,</w:t>
      </w:r>
      <w:r w:rsidR="00E26E78" w:rsidRPr="00E26E78">
        <w:rPr>
          <w:rFonts w:ascii="Humanst531 BT" w:hAnsi="Humanst531 BT" w:cs="Arial"/>
          <w:bCs/>
          <w:iCs/>
          <w:sz w:val="22"/>
        </w:rPr>
        <w:t xml:space="preserve"> sondern auch 25 betreute Wohnungen geschaffen. Der Neubau in der Schillerstraße 3 / 3a / 3b wurde pünktlich nach dem Bauplan eröffnet. Die Lage im Westen der Kreisstadt ist für die B</w:t>
      </w:r>
      <w:r w:rsidR="00D21379">
        <w:rPr>
          <w:rFonts w:ascii="Humanst531 BT" w:hAnsi="Humanst531 BT" w:cs="Arial"/>
          <w:bCs/>
          <w:iCs/>
          <w:sz w:val="22"/>
        </w:rPr>
        <w:t>edürfnisse der Bewohner ideal: D</w:t>
      </w:r>
      <w:r w:rsidR="00E26E78" w:rsidRPr="00E26E78">
        <w:rPr>
          <w:rFonts w:ascii="Humanst531 BT" w:hAnsi="Humanst531 BT" w:cs="Arial"/>
          <w:bCs/>
          <w:iCs/>
          <w:sz w:val="22"/>
        </w:rPr>
        <w:t xml:space="preserve">ie Sozialstadion des </w:t>
      </w:r>
      <w:proofErr w:type="spellStart"/>
      <w:r w:rsidR="00E26E78" w:rsidRPr="00E26E78">
        <w:rPr>
          <w:rFonts w:ascii="Humanst531 BT" w:hAnsi="Humanst531 BT" w:cs="Arial"/>
          <w:bCs/>
          <w:iCs/>
          <w:sz w:val="22"/>
        </w:rPr>
        <w:t>BRK</w:t>
      </w:r>
      <w:proofErr w:type="spellEnd"/>
      <w:r w:rsidR="00E26E78" w:rsidRPr="00E26E78">
        <w:rPr>
          <w:rFonts w:ascii="Humanst531 BT" w:hAnsi="Humanst531 BT" w:cs="Arial"/>
          <w:bCs/>
          <w:iCs/>
          <w:sz w:val="22"/>
        </w:rPr>
        <w:t xml:space="preserve"> und das Kreiskrankenhaus befinden sich in unmittelbarer Nähe und sind direkt angebunden. Anstoß für das Bauvorhaben des multifunktionalen Komplexes war der Zustand der alten Geschäftsstelle. Diese war für die deutlich gewachsene Mitarbeiterzahl zu klein geworden und zusätzlich so marode, dass sich eine Sanierung nicht mehr angeboten hatte. So kam die Idee, Arbeitsplätze und Wohnraum zu verbinden. </w:t>
      </w:r>
    </w:p>
    <w:p w:rsidR="00E26E78" w:rsidRPr="00E26E78" w:rsidRDefault="00E26E78" w:rsidP="00E26E78">
      <w:pPr>
        <w:spacing w:line="360" w:lineRule="auto"/>
        <w:ind w:right="2880"/>
        <w:rPr>
          <w:rFonts w:ascii="Humanst531 BT" w:hAnsi="Humanst531 BT" w:cs="Arial"/>
          <w:bCs/>
          <w:iCs/>
          <w:sz w:val="22"/>
        </w:rPr>
      </w:pPr>
    </w:p>
    <w:p w:rsidR="00E26E78" w:rsidRPr="00E26E78" w:rsidRDefault="00E26E78" w:rsidP="00E26E78">
      <w:pPr>
        <w:spacing w:line="360" w:lineRule="auto"/>
        <w:ind w:right="2880"/>
        <w:rPr>
          <w:rFonts w:ascii="Humanst531 BT" w:hAnsi="Humanst531 BT" w:cs="Arial"/>
          <w:b/>
          <w:bCs/>
          <w:iCs/>
          <w:sz w:val="22"/>
        </w:rPr>
      </w:pPr>
      <w:r w:rsidRPr="00E26E78">
        <w:rPr>
          <w:rFonts w:ascii="Humanst531 BT" w:hAnsi="Humanst531 BT" w:cs="Arial"/>
          <w:b/>
          <w:bCs/>
          <w:iCs/>
          <w:sz w:val="22"/>
        </w:rPr>
        <w:t>Die Gesamtanlage</w:t>
      </w:r>
    </w:p>
    <w:p w:rsidR="00E26E78" w:rsidRPr="00E26E78" w:rsidRDefault="00E26E78" w:rsidP="00E26E78">
      <w:pPr>
        <w:spacing w:line="360" w:lineRule="auto"/>
        <w:ind w:right="2880"/>
        <w:rPr>
          <w:rFonts w:ascii="Humanst531 BT" w:hAnsi="Humanst531 BT" w:cs="Arial"/>
          <w:bCs/>
          <w:iCs/>
          <w:sz w:val="22"/>
        </w:rPr>
      </w:pPr>
    </w:p>
    <w:p w:rsidR="00E26E78" w:rsidRPr="00E26E78" w:rsidRDefault="00E26E78" w:rsidP="00E26E78">
      <w:pPr>
        <w:spacing w:line="360" w:lineRule="auto"/>
        <w:ind w:right="2880"/>
        <w:rPr>
          <w:rFonts w:ascii="Humanst531 BT" w:hAnsi="Humanst531 BT" w:cs="Arial"/>
          <w:bCs/>
          <w:iCs/>
          <w:sz w:val="22"/>
        </w:rPr>
      </w:pPr>
      <w:r w:rsidRPr="00E26E78">
        <w:rPr>
          <w:rFonts w:ascii="Humanst531 BT" w:hAnsi="Humanst531 BT" w:cs="Arial"/>
          <w:bCs/>
          <w:iCs/>
          <w:sz w:val="22"/>
        </w:rPr>
        <w:t xml:space="preserve">Die insgesamt 3.000 Quadratmeter große Anlage kostete rund sieben Millionen Euro. Architekt Josef Schuster vom ortsansässigen Architektur- und Ingenieurbüro </w:t>
      </w:r>
      <w:proofErr w:type="spellStart"/>
      <w:r w:rsidRPr="00E26E78">
        <w:rPr>
          <w:rFonts w:ascii="Humanst531 BT" w:hAnsi="Humanst531 BT" w:cs="Arial"/>
          <w:bCs/>
          <w:iCs/>
          <w:sz w:val="22"/>
        </w:rPr>
        <w:t>Asco</w:t>
      </w:r>
      <w:proofErr w:type="spellEnd"/>
      <w:r w:rsidRPr="00E26E78">
        <w:rPr>
          <w:rFonts w:ascii="Humanst531 BT" w:hAnsi="Humanst531 BT" w:cs="Arial"/>
          <w:bCs/>
          <w:iCs/>
          <w:sz w:val="22"/>
        </w:rPr>
        <w:t xml:space="preserve"> entwarf ein</w:t>
      </w:r>
      <w:r w:rsidR="00D21379">
        <w:rPr>
          <w:rFonts w:ascii="Humanst531 BT" w:hAnsi="Humanst531 BT" w:cs="Arial"/>
          <w:bCs/>
          <w:iCs/>
          <w:sz w:val="22"/>
        </w:rPr>
        <w:t>en</w:t>
      </w:r>
      <w:r w:rsidRPr="00E26E78">
        <w:rPr>
          <w:rFonts w:ascii="Humanst531 BT" w:hAnsi="Humanst531 BT" w:cs="Arial"/>
          <w:bCs/>
          <w:iCs/>
          <w:sz w:val="22"/>
        </w:rPr>
        <w:t xml:space="preserve"> aus drei Teilen bestehenden Komplex. Charakteristisch für den Gebäudeteil, der die Hälfte der Wohnungen beherbergt, ist ein terrassenförmiger Aufbau. Das zweite Wohnhaus hingegen wird optisch von Gebäudevorsprüngen, unter anderem in Form vieler Balkone, </w:t>
      </w:r>
      <w:r w:rsidRPr="00E26E78">
        <w:rPr>
          <w:rFonts w:ascii="Humanst531 BT" w:hAnsi="Humanst531 BT" w:cs="Arial"/>
          <w:bCs/>
          <w:iCs/>
          <w:sz w:val="22"/>
        </w:rPr>
        <w:lastRenderedPageBreak/>
        <w:t>geprägt. Die beiden Wohnkomplexe stehen sich gegenüber und werden durch den Verwaltungsteil miteinander verbunden. Dieser ist architektonisch an einen Bungalow angelehnt, wird aber durch eine partiale Aufstockung um ein Stockwerk ergänzt. Der unterschiedliche Aufbau der einzelnen Gebäude macht die Anlage zu einem auffälligen Blickfang. Gleichzeitig führt die gradlinige Gestaltung dazu, dass das Gesamterscheinungsbild trotz der Unterschiede sehr harmonisch im Zusammenklang wirkt. Dazu trägt auch die einheitliche Farbgestaltung in strahlendem Weiß bei. Die Balkonbegrenzungen, einige Hausvorsprünge und einzelne, akzentuierte Teile der Fassade sind mit hellem Holz verkleidet. Auch einzelne Glas- und gelochte Aluminiumelemente wurden bei der Fassadengestaltung eingesetzt. Hinter dieser verbirgt sich ein massiver Ziegelbau</w:t>
      </w:r>
      <w:r w:rsidR="00D21379">
        <w:rPr>
          <w:rFonts w:ascii="Humanst531 BT" w:hAnsi="Humanst531 BT" w:cs="Arial"/>
          <w:bCs/>
          <w:iCs/>
          <w:sz w:val="22"/>
        </w:rPr>
        <w:t>,</w:t>
      </w:r>
      <w:r w:rsidRPr="00E26E78">
        <w:rPr>
          <w:rFonts w:ascii="Humanst531 BT" w:hAnsi="Humanst531 BT" w:cs="Arial"/>
          <w:bCs/>
          <w:iCs/>
          <w:sz w:val="22"/>
        </w:rPr>
        <w:t xml:space="preserve"> der mit Ziegeln von Mein Ziegelhaus errichtet wurde. Ziegel sind für den Bau von Wohnungen und Arbeitsstätten prädestiniert. Aufgrund ihrer natürlichen Bestandteile tragen sie zur Wohngesundheit bei und ermöglichen ein dauerhaft ausgewogenes Wohnraumklima.</w:t>
      </w:r>
      <w:r>
        <w:rPr>
          <w:rFonts w:ascii="Humanst531 BT" w:hAnsi="Humanst531 BT" w:cs="Arial"/>
          <w:bCs/>
          <w:iCs/>
          <w:sz w:val="22"/>
        </w:rPr>
        <w:t xml:space="preserve"> Zudem bietet der bewährte Wandbaustoff </w:t>
      </w:r>
      <w:r w:rsidR="00D21379">
        <w:rPr>
          <w:rFonts w:ascii="Humanst531 BT" w:hAnsi="Humanst531 BT" w:cs="Arial"/>
          <w:bCs/>
          <w:iCs/>
          <w:sz w:val="22"/>
        </w:rPr>
        <w:t>optimalen</w:t>
      </w:r>
      <w:r>
        <w:rPr>
          <w:rFonts w:ascii="Humanst531 BT" w:hAnsi="Humanst531 BT" w:cs="Arial"/>
          <w:bCs/>
          <w:iCs/>
          <w:sz w:val="22"/>
        </w:rPr>
        <w:t xml:space="preserve"> Brandschutz, wirksamen Schallschutz</w:t>
      </w:r>
      <w:r w:rsidR="00D21379">
        <w:rPr>
          <w:rFonts w:ascii="Humanst531 BT" w:hAnsi="Humanst531 BT" w:cs="Arial"/>
          <w:bCs/>
          <w:iCs/>
          <w:sz w:val="22"/>
        </w:rPr>
        <w:t xml:space="preserve"> sowie den immer wichtiger werdenden baulichen, sommerlichen Wärmeschutz.</w:t>
      </w:r>
      <w:r>
        <w:rPr>
          <w:rFonts w:ascii="Humanst531 BT" w:hAnsi="Humanst531 BT" w:cs="Arial"/>
          <w:bCs/>
          <w:iCs/>
          <w:sz w:val="22"/>
        </w:rPr>
        <w:t xml:space="preserve"> </w:t>
      </w:r>
    </w:p>
    <w:p w:rsidR="00E26E78" w:rsidRPr="00E26E78" w:rsidRDefault="00E26E78" w:rsidP="00E26E78">
      <w:pPr>
        <w:spacing w:line="360" w:lineRule="auto"/>
        <w:ind w:right="2880"/>
        <w:rPr>
          <w:rFonts w:ascii="Humanst531 BT" w:hAnsi="Humanst531 BT" w:cs="Arial"/>
          <w:bCs/>
          <w:iCs/>
          <w:sz w:val="22"/>
        </w:rPr>
      </w:pPr>
    </w:p>
    <w:p w:rsidR="00E26E78" w:rsidRPr="00E26E78" w:rsidRDefault="00E26E78" w:rsidP="00E26E78">
      <w:pPr>
        <w:spacing w:line="360" w:lineRule="auto"/>
        <w:ind w:right="2880"/>
        <w:rPr>
          <w:rFonts w:ascii="Humanst531 BT" w:hAnsi="Humanst531 BT" w:cs="Arial"/>
          <w:b/>
          <w:bCs/>
          <w:iCs/>
          <w:sz w:val="22"/>
        </w:rPr>
      </w:pPr>
      <w:r w:rsidRPr="00E26E78">
        <w:rPr>
          <w:rFonts w:ascii="Humanst531 BT" w:hAnsi="Humanst531 BT" w:cs="Arial"/>
          <w:b/>
          <w:bCs/>
          <w:iCs/>
          <w:sz w:val="22"/>
        </w:rPr>
        <w:t>Betreutes Wohnen</w:t>
      </w:r>
    </w:p>
    <w:p w:rsidR="00E26E78" w:rsidRPr="00E26E78" w:rsidRDefault="00E26E78" w:rsidP="00E26E78">
      <w:pPr>
        <w:spacing w:line="360" w:lineRule="auto"/>
        <w:ind w:right="2880"/>
        <w:rPr>
          <w:rFonts w:ascii="Humanst531 BT" w:hAnsi="Humanst531 BT" w:cs="Arial"/>
          <w:bCs/>
          <w:iCs/>
          <w:sz w:val="22"/>
        </w:rPr>
      </w:pPr>
    </w:p>
    <w:p w:rsidR="007832FD" w:rsidRPr="00777B41" w:rsidRDefault="00E26E78" w:rsidP="00E26E78">
      <w:pPr>
        <w:spacing w:line="360" w:lineRule="auto"/>
        <w:ind w:right="2880"/>
        <w:rPr>
          <w:rFonts w:ascii="Humanst531 BT" w:hAnsi="Humanst531 BT" w:cs="Arial"/>
          <w:bCs/>
          <w:iCs/>
          <w:sz w:val="22"/>
        </w:rPr>
      </w:pPr>
      <w:r w:rsidRPr="00E26E78">
        <w:rPr>
          <w:rFonts w:ascii="Humanst531 BT" w:hAnsi="Humanst531 BT" w:cs="Arial"/>
          <w:bCs/>
          <w:iCs/>
          <w:sz w:val="22"/>
        </w:rPr>
        <w:t xml:space="preserve">Die altersgerechten und allesamt barrierefreien Wohnungen gehören zum Angebot „Betreutes Wohnen“ vom </w:t>
      </w:r>
      <w:proofErr w:type="spellStart"/>
      <w:r w:rsidRPr="00E26E78">
        <w:rPr>
          <w:rFonts w:ascii="Humanst531 BT" w:hAnsi="Humanst531 BT" w:cs="Arial"/>
          <w:bCs/>
          <w:iCs/>
          <w:sz w:val="22"/>
        </w:rPr>
        <w:t>BRK</w:t>
      </w:r>
      <w:proofErr w:type="spellEnd"/>
      <w:r w:rsidRPr="00E26E78">
        <w:rPr>
          <w:rFonts w:ascii="Humanst531 BT" w:hAnsi="Humanst531 BT" w:cs="Arial"/>
          <w:bCs/>
          <w:iCs/>
          <w:sz w:val="22"/>
        </w:rPr>
        <w:t xml:space="preserve">. Dass dies nun auch in Dillingen angeboten wird, schließt laut Landrat Leo </w:t>
      </w:r>
      <w:proofErr w:type="spellStart"/>
      <w:r w:rsidRPr="00E26E78">
        <w:rPr>
          <w:rFonts w:ascii="Humanst531 BT" w:hAnsi="Humanst531 BT" w:cs="Arial"/>
          <w:bCs/>
          <w:iCs/>
          <w:sz w:val="22"/>
        </w:rPr>
        <w:t>Schrell</w:t>
      </w:r>
      <w:proofErr w:type="spellEnd"/>
      <w:r w:rsidRPr="00E26E78">
        <w:rPr>
          <w:rFonts w:ascii="Humanst531 BT" w:hAnsi="Humanst531 BT" w:cs="Arial"/>
          <w:bCs/>
          <w:iCs/>
          <w:sz w:val="22"/>
        </w:rPr>
        <w:t xml:space="preserve"> eine Lücke. Teilweise sind die Wohneinheiten sogar rollstuhlgerecht gestaltet, sodass sie auch gehbehinderten Bewohnern eine maximale Bewegungsfreiheit bieten. Zusätzlich zu dem Arbeits- und </w:t>
      </w:r>
      <w:r w:rsidRPr="00E26E78">
        <w:rPr>
          <w:rFonts w:ascii="Humanst531 BT" w:hAnsi="Humanst531 BT" w:cs="Arial"/>
          <w:bCs/>
          <w:iCs/>
          <w:sz w:val="22"/>
        </w:rPr>
        <w:lastRenderedPageBreak/>
        <w:t>Wohnplatz beherbergt die Anlage noch einen Raum, der für Veranstaltungen jeglicher Art – von Fitnessangeboten bis hin zu Vorträgen – genutzt werden kann. Die Unterbringung der Geschäftsstelle und der Wohneinheiten in einem Komplex verkürzt zusätzlich die Wege, sollten die Bewohner Probleme oder Fragen haben</w:t>
      </w:r>
      <w:r>
        <w:rPr>
          <w:rFonts w:ascii="Humanst531 BT" w:hAnsi="Humanst531 BT" w:cs="Arial"/>
          <w:bCs/>
          <w:iCs/>
          <w:sz w:val="22"/>
        </w:rPr>
        <w:t>.</w:t>
      </w:r>
    </w:p>
    <w:p w:rsidR="00CC56D2" w:rsidRPr="00777B41" w:rsidRDefault="00CC56D2">
      <w:pPr>
        <w:spacing w:line="360" w:lineRule="auto"/>
        <w:ind w:right="2880"/>
        <w:rPr>
          <w:rFonts w:ascii="Humanst531 BT" w:hAnsi="Humanst531 BT" w:cs="Arial"/>
          <w:bCs/>
          <w:iCs/>
          <w:sz w:val="22"/>
        </w:rPr>
      </w:pPr>
    </w:p>
    <w:p w:rsidR="007832FD" w:rsidRPr="00E04972" w:rsidRDefault="00CC56D2">
      <w:pPr>
        <w:spacing w:line="360" w:lineRule="auto"/>
        <w:ind w:right="2880"/>
        <w:rPr>
          <w:rFonts w:ascii="Humanst531 BT" w:hAnsi="Humanst531 BT" w:cs="Arial"/>
          <w:bCs/>
          <w:iCs/>
          <w:sz w:val="22"/>
        </w:rPr>
      </w:pPr>
      <w:r w:rsidRPr="00777B41">
        <w:rPr>
          <w:rFonts w:ascii="Humanst531 BT" w:hAnsi="Humanst531 BT" w:cs="Arial"/>
          <w:bCs/>
          <w:iCs/>
          <w:sz w:val="22"/>
        </w:rPr>
        <w:t xml:space="preserve">Weitere Informationen sind erhältlich bei Mein Ziegelhaus GmbH &amp; Co. KG Geschäftsstelle, Rheinufer 108, 53639 Königswinter, Telefon: (022 23) 29 66 78-0, Telefax: (022 23) 29 66 78-1, E-Mail: info@meinziegelhaus.de oder im Internet unter </w:t>
      </w:r>
      <w:hyperlink r:id="rId7" w:history="1">
        <w:r w:rsidRPr="00E04972">
          <w:rPr>
            <w:rFonts w:ascii="Humanst531 BT" w:hAnsi="Humanst531 BT" w:cs="Arial"/>
            <w:bCs/>
            <w:iCs/>
            <w:sz w:val="22"/>
          </w:rPr>
          <w:t>www.meinziegelhaus.de</w:t>
        </w:r>
      </w:hyperlink>
      <w:r w:rsidRPr="00E04972">
        <w:rPr>
          <w:rFonts w:ascii="Humanst531 BT" w:hAnsi="Humanst531 BT" w:cs="Arial"/>
          <w:bCs/>
          <w:iCs/>
          <w:sz w:val="22"/>
        </w:rPr>
        <w:t>.</w:t>
      </w:r>
    </w:p>
    <w:p w:rsidR="007832FD" w:rsidRDefault="007832FD">
      <w:pPr>
        <w:spacing w:line="360" w:lineRule="auto"/>
        <w:ind w:right="2880"/>
        <w:rPr>
          <w:rFonts w:ascii="Arial" w:eastAsia="Arial" w:hAnsi="Arial" w:cs="Arial"/>
          <w:sz w:val="22"/>
          <w:szCs w:val="22"/>
        </w:rPr>
      </w:pPr>
    </w:p>
    <w:p w:rsidR="007832FD" w:rsidRPr="00777B41" w:rsidRDefault="00CC56D2" w:rsidP="00777B4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Chars="1200" w:right="2880"/>
        <w:rPr>
          <w:rFonts w:ascii="Humanst521 BT" w:eastAsia="Times New Roman" w:hAnsi="Humanst521 BT"/>
          <w:b/>
          <w:iCs/>
          <w:color w:val="auto"/>
          <w:bdr w:val="none" w:sz="0" w:space="0" w:color="auto"/>
        </w:rPr>
      </w:pPr>
      <w:r w:rsidRPr="00777B41">
        <w:rPr>
          <w:rFonts w:ascii="Humanst521 BT" w:eastAsia="Times New Roman" w:hAnsi="Humanst521 BT" w:cs="Arial"/>
          <w:b/>
          <w:iCs/>
          <w:color w:val="auto"/>
          <w:bdr w:val="none" w:sz="0" w:space="0" w:color="auto"/>
        </w:rPr>
        <w:t>Über „Mein Ziegelhaus“</w:t>
      </w:r>
    </w:p>
    <w:p w:rsidR="007832FD" w:rsidRDefault="007832FD">
      <w:pPr>
        <w:spacing w:line="360" w:lineRule="auto"/>
        <w:ind w:right="2880"/>
        <w:rPr>
          <w:rFonts w:ascii="Arial" w:eastAsia="Arial" w:hAnsi="Arial" w:cs="Arial"/>
          <w:b/>
          <w:bCs/>
          <w:sz w:val="22"/>
          <w:szCs w:val="22"/>
        </w:rPr>
      </w:pPr>
    </w:p>
    <w:p w:rsidR="007832FD" w:rsidRDefault="00D21379">
      <w:pPr>
        <w:spacing w:line="360" w:lineRule="auto"/>
        <w:ind w:right="2880"/>
        <w:rPr>
          <w:rStyle w:val="Hyperlink2"/>
        </w:rPr>
      </w:pPr>
      <w:r w:rsidRPr="00B10D5A">
        <w:rPr>
          <w:rFonts w:ascii="Humanst531 BT" w:hAnsi="Humanst531 BT" w:cs="Arial"/>
          <w:bCs/>
          <w:iCs/>
          <w:sz w:val="22"/>
        </w:rPr>
        <w:t xml:space="preserve">Mein Ziegelhaus GmbH &amp; Co. KG ist eine Anfang 2005 gegründete gemeinsame Dachorganisation, der aktuell die </w:t>
      </w:r>
      <w:r w:rsidRPr="009E6BE5">
        <w:rPr>
          <w:rFonts w:ascii="Humanst531 BT" w:hAnsi="Humanst531 BT" w:cs="Arial"/>
          <w:bCs/>
          <w:iCs/>
          <w:color w:val="auto"/>
          <w:sz w:val="22"/>
        </w:rPr>
        <w:t xml:space="preserve">sieben </w:t>
      </w:r>
      <w:r w:rsidRPr="00B10D5A">
        <w:rPr>
          <w:rFonts w:ascii="Humanst531 BT" w:hAnsi="Humanst531 BT" w:cs="Arial"/>
          <w:bCs/>
          <w:iCs/>
          <w:sz w:val="22"/>
        </w:rPr>
        <w:t xml:space="preserve">Mauerziegelhersteller Ziegelwerk Bellenberg (Bellenberg), Ziegelwerk </w:t>
      </w:r>
      <w:proofErr w:type="spellStart"/>
      <w:r w:rsidRPr="00B10D5A">
        <w:rPr>
          <w:rFonts w:ascii="Humanst531 BT" w:hAnsi="Humanst531 BT" w:cs="Arial"/>
          <w:bCs/>
          <w:iCs/>
          <w:sz w:val="22"/>
        </w:rPr>
        <w:t>Erbersdobler</w:t>
      </w:r>
      <w:proofErr w:type="spellEnd"/>
      <w:r w:rsidRPr="00B10D5A">
        <w:rPr>
          <w:rFonts w:ascii="Humanst531 BT" w:hAnsi="Humanst531 BT" w:cs="Arial"/>
          <w:bCs/>
          <w:iCs/>
          <w:sz w:val="22"/>
        </w:rPr>
        <w:t xml:space="preserve"> (</w:t>
      </w:r>
      <w:proofErr w:type="spellStart"/>
      <w:r w:rsidRPr="00B10D5A">
        <w:rPr>
          <w:rFonts w:ascii="Humanst531 BT" w:hAnsi="Humanst531 BT" w:cs="Arial"/>
          <w:bCs/>
          <w:iCs/>
          <w:sz w:val="22"/>
        </w:rPr>
        <w:t>Fürstenzell</w:t>
      </w:r>
      <w:proofErr w:type="spellEnd"/>
      <w:r w:rsidRPr="00B10D5A">
        <w:rPr>
          <w:rFonts w:ascii="Humanst531 BT" w:hAnsi="Humanst531 BT" w:cs="Arial"/>
          <w:bCs/>
          <w:iCs/>
          <w:sz w:val="22"/>
        </w:rPr>
        <w:t>)</w:t>
      </w:r>
      <w:r>
        <w:rPr>
          <w:rFonts w:ascii="Humanst531 BT" w:hAnsi="Humanst531 BT" w:cs="Arial"/>
          <w:bCs/>
          <w:iCs/>
          <w:sz w:val="22"/>
        </w:rPr>
        <w:t>,</w:t>
      </w:r>
      <w:r w:rsidRPr="00B10D5A">
        <w:rPr>
          <w:rFonts w:ascii="Humanst531 BT" w:hAnsi="Humanst531 BT" w:cs="Arial"/>
          <w:bCs/>
          <w:iCs/>
          <w:sz w:val="22"/>
        </w:rPr>
        <w:t xml:space="preserve"> J</w:t>
      </w:r>
      <w:r>
        <w:rPr>
          <w:rFonts w:ascii="Humanst531 BT" w:hAnsi="Humanst531 BT" w:cs="Arial"/>
          <w:bCs/>
          <w:iCs/>
          <w:sz w:val="22"/>
        </w:rPr>
        <w:t>UWÖ</w:t>
      </w:r>
      <w:r w:rsidRPr="00B10D5A">
        <w:rPr>
          <w:rFonts w:ascii="Humanst531 BT" w:hAnsi="Humanst531 BT" w:cs="Arial"/>
          <w:bCs/>
          <w:iCs/>
          <w:sz w:val="22"/>
        </w:rPr>
        <w:t xml:space="preserve"> Poroton</w:t>
      </w:r>
      <w:r>
        <w:rPr>
          <w:rFonts w:ascii="Humanst531 BT" w:hAnsi="Humanst531 BT" w:cs="Arial"/>
          <w:bCs/>
          <w:iCs/>
          <w:sz w:val="22"/>
        </w:rPr>
        <w:t>-</w:t>
      </w:r>
      <w:r w:rsidRPr="00B10D5A">
        <w:rPr>
          <w:rFonts w:ascii="Humanst531 BT" w:hAnsi="Humanst531 BT" w:cs="Arial"/>
          <w:bCs/>
          <w:iCs/>
          <w:sz w:val="22"/>
        </w:rPr>
        <w:t>Werke (Wöllstein), Stengel Ziegel (Donauwörth), Ziegelwerk Lüc</w:t>
      </w:r>
      <w:r>
        <w:rPr>
          <w:rFonts w:ascii="Humanst531 BT" w:hAnsi="Humanst531 BT" w:cs="Arial"/>
          <w:bCs/>
          <w:iCs/>
          <w:sz w:val="22"/>
        </w:rPr>
        <w:t xml:space="preserve">king (Paderborn), </w:t>
      </w:r>
      <w:r w:rsidRPr="009E6BE5">
        <w:rPr>
          <w:rFonts w:ascii="Humanst531 BT" w:hAnsi="Humanst531 BT" w:cs="Arial"/>
          <w:bCs/>
          <w:iCs/>
          <w:color w:val="auto"/>
          <w:sz w:val="22"/>
        </w:rPr>
        <w:t>Ziegelwerk Ott (</w:t>
      </w:r>
      <w:proofErr w:type="spellStart"/>
      <w:r w:rsidRPr="009E6BE5">
        <w:rPr>
          <w:rFonts w:ascii="Humanst531 BT" w:hAnsi="Humanst531 BT" w:cs="Arial"/>
          <w:bCs/>
          <w:iCs/>
          <w:color w:val="auto"/>
          <w:sz w:val="22"/>
        </w:rPr>
        <w:t>Deisendorf</w:t>
      </w:r>
      <w:proofErr w:type="spellEnd"/>
      <w:r w:rsidRPr="009E6BE5">
        <w:rPr>
          <w:rFonts w:ascii="Humanst531 BT" w:hAnsi="Humanst531 BT" w:cs="Arial"/>
          <w:bCs/>
          <w:iCs/>
          <w:color w:val="auto"/>
          <w:sz w:val="22"/>
        </w:rPr>
        <w:t xml:space="preserve">) </w:t>
      </w:r>
      <w:r>
        <w:rPr>
          <w:rFonts w:ascii="Humanst531 BT" w:hAnsi="Humanst531 BT" w:cs="Arial"/>
          <w:bCs/>
          <w:iCs/>
          <w:sz w:val="22"/>
        </w:rPr>
        <w:t xml:space="preserve">und Zeller </w:t>
      </w:r>
      <w:r w:rsidRPr="00B10D5A">
        <w:rPr>
          <w:rFonts w:ascii="Humanst531 BT" w:hAnsi="Humanst531 BT" w:cs="Arial"/>
          <w:bCs/>
          <w:iCs/>
          <w:sz w:val="22"/>
        </w:rPr>
        <w:t>Poroton (Alzenau) sowie in Kooperation der Vertriebsverbund Südwest Ziegel (Memmingen) angehören. Die Gruppe beschäftigt in Summe ca. 400 Mitarbeiter und mit ihren Ziegeln werden jährlich über 10.000 Bauprojekte im gesamten Bundesgebiet sowie dem angrenzenden Ausland realisiert.</w:t>
      </w:r>
    </w:p>
    <w:p w:rsidR="007832FD" w:rsidRDefault="007832FD">
      <w:pPr>
        <w:spacing w:line="360" w:lineRule="auto"/>
        <w:ind w:right="2880"/>
      </w:pPr>
    </w:p>
    <w:p w:rsidR="00A91ECF" w:rsidRDefault="00A91ECF">
      <w:pPr>
        <w:spacing w:line="360" w:lineRule="auto"/>
        <w:ind w:right="2880"/>
      </w:pPr>
    </w:p>
    <w:p w:rsidR="00A91ECF" w:rsidRDefault="00A91ECF">
      <w:pPr>
        <w:spacing w:line="360" w:lineRule="auto"/>
        <w:ind w:right="2880"/>
      </w:pPr>
    </w:p>
    <w:p w:rsidR="00A91ECF" w:rsidRPr="00A91ECF" w:rsidRDefault="00F7636E">
      <w:pPr>
        <w:spacing w:line="360" w:lineRule="auto"/>
        <w:ind w:right="2880"/>
        <w:rPr>
          <w:rFonts w:ascii="Humanst531 BT" w:hAnsi="Humanst531 BT" w:cs="Arial"/>
          <w:bCs/>
          <w:iCs/>
          <w:sz w:val="22"/>
        </w:rPr>
      </w:pPr>
      <w:r>
        <w:rPr>
          <w:rFonts w:ascii="Humanst531 BT" w:hAnsi="Humanst531 BT" w:cs="Arial"/>
          <w:bCs/>
          <w:iCs/>
          <w:sz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83.4pt;height:188.95pt">
            <v:imagedata r:id="rId8" o:title="mz-155-20161129-07387"/>
          </v:shape>
        </w:pict>
      </w:r>
    </w:p>
    <w:p w:rsidR="00A91ECF" w:rsidRDefault="00A91ECF" w:rsidP="00C7039E">
      <w:pPr>
        <w:spacing w:line="360" w:lineRule="auto"/>
        <w:ind w:right="2880"/>
        <w:rPr>
          <w:rFonts w:ascii="Humanst531 BT" w:hAnsi="Humanst531 BT" w:cs="Arial"/>
          <w:bCs/>
          <w:iCs/>
          <w:sz w:val="22"/>
        </w:rPr>
      </w:pPr>
      <w:r w:rsidRPr="00A91ECF">
        <w:rPr>
          <w:rFonts w:ascii="Humanst531 BT" w:hAnsi="Humanst531 BT" w:cs="Arial"/>
          <w:bCs/>
          <w:iCs/>
          <w:sz w:val="22"/>
        </w:rPr>
        <w:t>BU:</w:t>
      </w:r>
      <w:r w:rsidR="001D1627">
        <w:rPr>
          <w:rFonts w:ascii="Humanst531 BT" w:hAnsi="Humanst531 BT" w:cs="Arial"/>
          <w:bCs/>
          <w:iCs/>
          <w:sz w:val="22"/>
        </w:rPr>
        <w:t xml:space="preserve"> </w:t>
      </w:r>
      <w:r w:rsidR="001D1627" w:rsidRPr="001D1627">
        <w:rPr>
          <w:rFonts w:ascii="Humanst531 BT" w:hAnsi="Humanst531 BT" w:cs="Arial"/>
          <w:bCs/>
          <w:iCs/>
          <w:sz w:val="22"/>
        </w:rPr>
        <w:t xml:space="preserve">In Dillingen </w:t>
      </w:r>
      <w:proofErr w:type="gramStart"/>
      <w:r w:rsidR="001D1627">
        <w:rPr>
          <w:rFonts w:ascii="Humanst531 BT" w:hAnsi="Humanst531 BT" w:cs="Arial"/>
          <w:bCs/>
          <w:iCs/>
          <w:sz w:val="22"/>
        </w:rPr>
        <w:t>vereinen</w:t>
      </w:r>
      <w:proofErr w:type="gramEnd"/>
      <w:r w:rsidR="001D1627">
        <w:rPr>
          <w:rFonts w:ascii="Humanst531 BT" w:hAnsi="Humanst531 BT" w:cs="Arial"/>
          <w:bCs/>
          <w:iCs/>
          <w:sz w:val="22"/>
        </w:rPr>
        <w:t xml:space="preserve"> sich</w:t>
      </w:r>
      <w:r w:rsidR="001D1627" w:rsidRPr="001D1627">
        <w:rPr>
          <w:rFonts w:ascii="Humanst531 BT" w:hAnsi="Humanst531 BT" w:cs="Arial"/>
          <w:bCs/>
          <w:iCs/>
          <w:sz w:val="22"/>
        </w:rPr>
        <w:t xml:space="preserve"> </w:t>
      </w:r>
      <w:r w:rsidR="001D1627">
        <w:rPr>
          <w:rFonts w:ascii="Humanst531 BT" w:hAnsi="Humanst531 BT" w:cs="Arial"/>
          <w:bCs/>
          <w:iCs/>
          <w:sz w:val="22"/>
        </w:rPr>
        <w:t>in</w:t>
      </w:r>
      <w:r w:rsidR="001D1627" w:rsidRPr="001D1627">
        <w:rPr>
          <w:rFonts w:ascii="Humanst531 BT" w:hAnsi="Humanst531 BT" w:cs="Arial"/>
          <w:bCs/>
          <w:iCs/>
          <w:sz w:val="22"/>
        </w:rPr>
        <w:t xml:space="preserve"> einer</w:t>
      </w:r>
      <w:r w:rsidR="001D1627">
        <w:rPr>
          <w:rFonts w:ascii="Humanst531 BT" w:hAnsi="Humanst531 BT" w:cs="Arial"/>
          <w:bCs/>
          <w:iCs/>
          <w:sz w:val="22"/>
        </w:rPr>
        <w:t xml:space="preserve"> mehrere</w:t>
      </w:r>
      <w:r w:rsidR="001D1627" w:rsidRPr="001D1627">
        <w:rPr>
          <w:rFonts w:ascii="Humanst531 BT" w:hAnsi="Humanst531 BT" w:cs="Arial"/>
          <w:bCs/>
          <w:iCs/>
          <w:sz w:val="22"/>
        </w:rPr>
        <w:t xml:space="preserve"> Gebäude</w:t>
      </w:r>
      <w:r w:rsidR="001D1627">
        <w:rPr>
          <w:rFonts w:ascii="Humanst531 BT" w:hAnsi="Humanst531 BT" w:cs="Arial"/>
          <w:bCs/>
          <w:iCs/>
          <w:sz w:val="22"/>
        </w:rPr>
        <w:t xml:space="preserve"> umfassenden Anlage die Kreisgeschäftsstelle des</w:t>
      </w:r>
      <w:r w:rsidR="001D1627" w:rsidRPr="001D1627">
        <w:rPr>
          <w:rFonts w:ascii="Humanst531 BT" w:hAnsi="Humanst531 BT" w:cs="Arial"/>
          <w:bCs/>
          <w:iCs/>
          <w:sz w:val="22"/>
        </w:rPr>
        <w:t xml:space="preserve"> Bayerischen Roten Kreuzes und barrierefreie, betreute Wohnungen unter einem Dach.</w:t>
      </w:r>
      <w:r w:rsidRPr="00A91ECF">
        <w:rPr>
          <w:rFonts w:ascii="Humanst531 BT" w:hAnsi="Humanst531 BT" w:cs="Arial"/>
          <w:bCs/>
          <w:iCs/>
          <w:sz w:val="22"/>
        </w:rPr>
        <w:t xml:space="preserve"> </w:t>
      </w:r>
      <w:r w:rsidR="001D1627">
        <w:rPr>
          <w:rFonts w:ascii="Humanst531 BT" w:hAnsi="Humanst531 BT" w:cs="Arial"/>
          <w:bCs/>
          <w:iCs/>
          <w:sz w:val="22"/>
        </w:rPr>
        <w:t xml:space="preserve">Das Konzept bietet hilfsbedürftigen Menschen ein ideales Wohnumfeld und Erleichterung im Alltag. </w:t>
      </w:r>
      <w:r w:rsidRPr="00A91ECF">
        <w:rPr>
          <w:rFonts w:ascii="Humanst531 BT" w:hAnsi="Humanst531 BT" w:cs="Arial"/>
          <w:bCs/>
          <w:iCs/>
          <w:sz w:val="22"/>
        </w:rPr>
        <w:t xml:space="preserve">Bild: </w:t>
      </w:r>
      <w:r>
        <w:rPr>
          <w:rFonts w:ascii="Humanst531 BT" w:hAnsi="Humanst531 BT" w:cs="Arial"/>
          <w:bCs/>
          <w:iCs/>
          <w:sz w:val="22"/>
        </w:rPr>
        <w:t>tdx/Mein Ziegelhaus</w:t>
      </w:r>
    </w:p>
    <w:p w:rsidR="00F7636E" w:rsidRPr="00A91ECF" w:rsidRDefault="00F7636E">
      <w:pPr>
        <w:spacing w:line="360" w:lineRule="auto"/>
        <w:ind w:right="2880"/>
        <w:rPr>
          <w:rFonts w:ascii="Humanst531 BT" w:hAnsi="Humanst531 BT" w:cs="Arial"/>
          <w:bCs/>
          <w:iCs/>
          <w:sz w:val="22"/>
        </w:rPr>
      </w:pPr>
      <w:r>
        <w:rPr>
          <w:rFonts w:ascii="Humanst531 BT" w:hAnsi="Humanst531 BT" w:cs="Arial"/>
          <w:bCs/>
          <w:iCs/>
          <w:sz w:val="22"/>
        </w:rPr>
        <w:pict>
          <v:shape id="_x0000_i1036" type="#_x0000_t75" style="width:283.4pt;height:188.95pt">
            <v:imagedata r:id="rId9" o:title="mz-155-20161129-07417"/>
          </v:shape>
        </w:pict>
      </w:r>
    </w:p>
    <w:p w:rsidR="00A91ECF" w:rsidRPr="00A91ECF" w:rsidRDefault="00A91ECF" w:rsidP="00A91ECF">
      <w:pPr>
        <w:spacing w:line="360" w:lineRule="auto"/>
        <w:ind w:right="2880"/>
        <w:rPr>
          <w:rFonts w:ascii="Humanst531 BT" w:hAnsi="Humanst531 BT" w:cs="Arial"/>
          <w:bCs/>
          <w:iCs/>
          <w:sz w:val="22"/>
        </w:rPr>
      </w:pPr>
      <w:r w:rsidRPr="00A91ECF">
        <w:rPr>
          <w:rFonts w:ascii="Humanst531 BT" w:hAnsi="Humanst531 BT" w:cs="Arial"/>
          <w:bCs/>
          <w:iCs/>
          <w:sz w:val="22"/>
        </w:rPr>
        <w:t>BU:</w:t>
      </w:r>
      <w:r w:rsidR="001D1627">
        <w:rPr>
          <w:rFonts w:ascii="Humanst531 BT" w:hAnsi="Humanst531 BT" w:cs="Arial"/>
          <w:bCs/>
          <w:iCs/>
          <w:sz w:val="22"/>
        </w:rPr>
        <w:t xml:space="preserve"> </w:t>
      </w:r>
      <w:r w:rsidR="00EA2198" w:rsidRPr="00EA2198">
        <w:rPr>
          <w:rFonts w:ascii="Humanst531 BT" w:hAnsi="Humanst531 BT" w:cs="Arial"/>
          <w:bCs/>
          <w:iCs/>
          <w:sz w:val="22"/>
        </w:rPr>
        <w:t xml:space="preserve">Glas- und Aluminiumelemente </w:t>
      </w:r>
      <w:r w:rsidR="00EA2198">
        <w:rPr>
          <w:rFonts w:ascii="Humanst531 BT" w:hAnsi="Humanst531 BT" w:cs="Arial"/>
          <w:bCs/>
          <w:iCs/>
          <w:sz w:val="22"/>
        </w:rPr>
        <w:t>verleihen der Fassade einen zeitgemäßen Charakter</w:t>
      </w:r>
      <w:r w:rsidR="00EA2198" w:rsidRPr="00EA2198">
        <w:rPr>
          <w:rFonts w:ascii="Humanst531 BT" w:hAnsi="Humanst531 BT" w:cs="Arial"/>
          <w:bCs/>
          <w:iCs/>
          <w:sz w:val="22"/>
        </w:rPr>
        <w:t xml:space="preserve">. </w:t>
      </w:r>
      <w:r w:rsidR="00EA2198">
        <w:rPr>
          <w:rFonts w:ascii="Humanst531 BT" w:hAnsi="Humanst531 BT" w:cs="Arial"/>
          <w:bCs/>
          <w:iCs/>
          <w:sz w:val="22"/>
        </w:rPr>
        <w:t>Dah</w:t>
      </w:r>
      <w:r w:rsidR="00EA2198" w:rsidRPr="00EA2198">
        <w:rPr>
          <w:rFonts w:ascii="Humanst531 BT" w:hAnsi="Humanst531 BT" w:cs="Arial"/>
          <w:bCs/>
          <w:iCs/>
          <w:sz w:val="22"/>
        </w:rPr>
        <w:t>inter verbi</w:t>
      </w:r>
      <w:r w:rsidR="00EA2198">
        <w:rPr>
          <w:rFonts w:ascii="Humanst531 BT" w:hAnsi="Humanst531 BT" w:cs="Arial"/>
          <w:bCs/>
          <w:iCs/>
          <w:sz w:val="22"/>
        </w:rPr>
        <w:t>rgt sich ein massiver Ziegelbau</w:t>
      </w:r>
      <w:r w:rsidR="00EA2198" w:rsidRPr="00EA2198">
        <w:rPr>
          <w:rFonts w:ascii="Humanst531 BT" w:hAnsi="Humanst531 BT" w:cs="Arial"/>
          <w:bCs/>
          <w:iCs/>
          <w:sz w:val="22"/>
        </w:rPr>
        <w:t xml:space="preserve">. </w:t>
      </w:r>
      <w:r w:rsidR="00EA2198">
        <w:rPr>
          <w:rFonts w:ascii="Humanst531 BT" w:hAnsi="Humanst531 BT" w:cs="Arial"/>
          <w:bCs/>
          <w:iCs/>
          <w:sz w:val="22"/>
        </w:rPr>
        <w:t>Der Wandbaustoff trägt zu einem d</w:t>
      </w:r>
      <w:r w:rsidR="00EA2198" w:rsidRPr="00EA2198">
        <w:rPr>
          <w:rFonts w:ascii="Humanst531 BT" w:hAnsi="Humanst531 BT" w:cs="Arial"/>
          <w:bCs/>
          <w:iCs/>
          <w:sz w:val="22"/>
        </w:rPr>
        <w:t>auerhaft ausgewogene</w:t>
      </w:r>
      <w:r w:rsidR="00EA2198">
        <w:rPr>
          <w:rFonts w:ascii="Humanst531 BT" w:hAnsi="Humanst531 BT" w:cs="Arial"/>
          <w:bCs/>
          <w:iCs/>
          <w:sz w:val="22"/>
        </w:rPr>
        <w:t>n</w:t>
      </w:r>
      <w:r w:rsidR="00EA2198" w:rsidRPr="00EA2198">
        <w:rPr>
          <w:rFonts w:ascii="Humanst531 BT" w:hAnsi="Humanst531 BT" w:cs="Arial"/>
          <w:bCs/>
          <w:iCs/>
          <w:sz w:val="22"/>
        </w:rPr>
        <w:t xml:space="preserve"> Wohnraumklima</w:t>
      </w:r>
      <w:r w:rsidR="00EA2198">
        <w:rPr>
          <w:rFonts w:ascii="Humanst531 BT" w:hAnsi="Humanst531 BT" w:cs="Arial"/>
          <w:bCs/>
          <w:iCs/>
          <w:sz w:val="22"/>
        </w:rPr>
        <w:t xml:space="preserve"> bei</w:t>
      </w:r>
      <w:r w:rsidR="00EA2198" w:rsidRPr="00EA2198">
        <w:rPr>
          <w:rFonts w:ascii="Humanst531 BT" w:hAnsi="Humanst531 BT" w:cs="Arial"/>
          <w:bCs/>
          <w:iCs/>
          <w:sz w:val="22"/>
        </w:rPr>
        <w:t xml:space="preserve">. </w:t>
      </w:r>
      <w:r w:rsidRPr="00A91ECF">
        <w:rPr>
          <w:rFonts w:ascii="Humanst531 BT" w:hAnsi="Humanst531 BT" w:cs="Arial"/>
          <w:bCs/>
          <w:iCs/>
          <w:sz w:val="22"/>
        </w:rPr>
        <w:t xml:space="preserve">Bild: </w:t>
      </w:r>
      <w:r>
        <w:rPr>
          <w:rFonts w:ascii="Humanst531 BT" w:hAnsi="Humanst531 BT" w:cs="Arial"/>
          <w:bCs/>
          <w:iCs/>
          <w:sz w:val="22"/>
        </w:rPr>
        <w:t>tdx/Mein Ziegelhaus</w:t>
      </w:r>
    </w:p>
    <w:p w:rsidR="00A91ECF" w:rsidRPr="00A91ECF" w:rsidRDefault="00A91ECF">
      <w:pPr>
        <w:spacing w:line="360" w:lineRule="auto"/>
        <w:ind w:right="2880"/>
        <w:rPr>
          <w:rFonts w:ascii="Humanst531 BT" w:hAnsi="Humanst531 BT" w:cs="Arial"/>
          <w:bCs/>
          <w:iCs/>
          <w:sz w:val="22"/>
        </w:rPr>
      </w:pPr>
      <w:bookmarkStart w:id="0" w:name="_GoBack"/>
      <w:bookmarkEnd w:id="0"/>
    </w:p>
    <w:p w:rsidR="00A91ECF" w:rsidRPr="00A91ECF" w:rsidRDefault="00F7636E">
      <w:pPr>
        <w:spacing w:line="360" w:lineRule="auto"/>
        <w:ind w:right="2880"/>
        <w:rPr>
          <w:rFonts w:ascii="Humanst531 BT" w:hAnsi="Humanst531 BT" w:cs="Arial"/>
          <w:bCs/>
          <w:iCs/>
          <w:sz w:val="22"/>
        </w:rPr>
      </w:pPr>
      <w:r>
        <w:rPr>
          <w:rFonts w:ascii="Humanst531 BT" w:hAnsi="Humanst531 BT" w:cs="Arial"/>
          <w:bCs/>
          <w:iCs/>
          <w:sz w:val="22"/>
        </w:rPr>
        <w:lastRenderedPageBreak/>
        <w:pict>
          <v:shape id="_x0000_i1039" type="#_x0000_t75" style="width:283.4pt;height:188.95pt;mso-position-vertical:absolute">
            <v:imagedata r:id="rId10" o:title="mz-155-20161129-07397"/>
          </v:shape>
        </w:pict>
      </w:r>
    </w:p>
    <w:p w:rsidR="00A91ECF" w:rsidRPr="00A91ECF" w:rsidRDefault="00A91ECF" w:rsidP="00A91ECF">
      <w:pPr>
        <w:spacing w:line="360" w:lineRule="auto"/>
        <w:ind w:right="2880"/>
        <w:rPr>
          <w:rFonts w:ascii="Humanst531 BT" w:hAnsi="Humanst531 BT" w:cs="Arial"/>
          <w:bCs/>
          <w:iCs/>
          <w:sz w:val="22"/>
        </w:rPr>
      </w:pPr>
      <w:r w:rsidRPr="00A91ECF">
        <w:rPr>
          <w:rFonts w:ascii="Humanst531 BT" w:hAnsi="Humanst531 BT" w:cs="Arial"/>
          <w:bCs/>
          <w:iCs/>
          <w:sz w:val="22"/>
        </w:rPr>
        <w:t xml:space="preserve">BU: </w:t>
      </w:r>
      <w:r w:rsidR="001D1627" w:rsidRPr="001D1627">
        <w:rPr>
          <w:rFonts w:ascii="Humanst531 BT" w:hAnsi="Humanst531 BT" w:cs="Arial"/>
          <w:bCs/>
          <w:iCs/>
          <w:sz w:val="22"/>
        </w:rPr>
        <w:t>Die Unterbringung der Geschäftsstelle und der Wohneinheiten in einem Komplex verkürzt zusätzlich die Wege, sollten die Bewohner Probleme oder Fragen haben.</w:t>
      </w:r>
      <w:r w:rsidR="001D1627">
        <w:rPr>
          <w:rFonts w:ascii="Humanst531 BT" w:hAnsi="Humanst531 BT" w:cs="Arial"/>
          <w:bCs/>
          <w:iCs/>
          <w:sz w:val="22"/>
        </w:rPr>
        <w:t xml:space="preserve"> </w:t>
      </w:r>
      <w:r w:rsidR="001D1627" w:rsidRPr="001D1627">
        <w:rPr>
          <w:rFonts w:ascii="Humanst531 BT" w:hAnsi="Humanst531 BT" w:cs="Arial"/>
          <w:bCs/>
          <w:iCs/>
          <w:sz w:val="22"/>
        </w:rPr>
        <w:t xml:space="preserve">Zusätzlich beherbergt die Anlage einen Raum, der für Veranstaltungen jeglicher Art genutzt werden kann. </w:t>
      </w:r>
      <w:r w:rsidRPr="00A91ECF">
        <w:rPr>
          <w:rFonts w:ascii="Humanst531 BT" w:hAnsi="Humanst531 BT" w:cs="Arial"/>
          <w:bCs/>
          <w:iCs/>
          <w:sz w:val="22"/>
        </w:rPr>
        <w:t xml:space="preserve">Bild: </w:t>
      </w:r>
      <w:r>
        <w:rPr>
          <w:rFonts w:ascii="Humanst531 BT" w:hAnsi="Humanst531 BT" w:cs="Arial"/>
          <w:bCs/>
          <w:iCs/>
          <w:sz w:val="22"/>
        </w:rPr>
        <w:t>tdx/Mein Ziegelhaus</w:t>
      </w:r>
    </w:p>
    <w:p w:rsidR="00F7636E" w:rsidRDefault="00F7636E">
      <w:pPr>
        <w:spacing w:line="360" w:lineRule="auto"/>
        <w:ind w:right="2880"/>
        <w:rPr>
          <w:rFonts w:ascii="Humanst531 BT" w:hAnsi="Humanst531 BT" w:cs="Arial"/>
          <w:bCs/>
          <w:iCs/>
          <w:sz w:val="22"/>
        </w:rPr>
      </w:pPr>
      <w:r>
        <w:rPr>
          <w:rFonts w:ascii="Humanst531 BT" w:hAnsi="Humanst531 BT" w:cs="Arial"/>
          <w:bCs/>
          <w:iCs/>
          <w:sz w:val="22"/>
        </w:rPr>
        <w:pict>
          <v:shape id="_x0000_i1042" type="#_x0000_t75" style="width:283.4pt;height:188.95pt">
            <v:imagedata r:id="rId11" o:title="mz-155-20161129-07475"/>
          </v:shape>
        </w:pict>
      </w:r>
    </w:p>
    <w:p w:rsidR="001D1627" w:rsidRDefault="00A91ECF">
      <w:pPr>
        <w:spacing w:line="360" w:lineRule="auto"/>
        <w:ind w:right="2880"/>
        <w:rPr>
          <w:rFonts w:ascii="Humanst531 BT" w:hAnsi="Humanst531 BT" w:cs="Arial"/>
          <w:bCs/>
          <w:iCs/>
          <w:sz w:val="22"/>
        </w:rPr>
      </w:pPr>
      <w:r w:rsidRPr="00A91ECF">
        <w:rPr>
          <w:rFonts w:ascii="Humanst531 BT" w:hAnsi="Humanst531 BT" w:cs="Arial"/>
          <w:bCs/>
          <w:iCs/>
          <w:sz w:val="22"/>
        </w:rPr>
        <w:t xml:space="preserve">BU: </w:t>
      </w:r>
      <w:r w:rsidR="001D1627" w:rsidRPr="001D1627">
        <w:rPr>
          <w:rFonts w:ascii="Humanst531 BT" w:hAnsi="Humanst531 BT" w:cs="Arial"/>
          <w:bCs/>
          <w:iCs/>
          <w:sz w:val="22"/>
        </w:rPr>
        <w:t>Die insgesamt 3.000 Quadratmeter große Anlage kostete rund sieben Millionen Euro. Charakteristisch für den Gebäudeteil, der die Hälfte der Wohnungen beherbergt, ist ein terrassenförmiger Aufbau.</w:t>
      </w:r>
      <w:r w:rsidR="001D1627">
        <w:rPr>
          <w:rFonts w:ascii="Humanst531 BT" w:hAnsi="Humanst531 BT" w:cs="Arial"/>
          <w:bCs/>
          <w:iCs/>
          <w:sz w:val="22"/>
        </w:rPr>
        <w:t xml:space="preserve"> so gelangt viel Tageslicht in die Wohnräume.</w:t>
      </w:r>
      <w:r w:rsidR="001D1627" w:rsidRPr="001D1627">
        <w:rPr>
          <w:rFonts w:ascii="Humanst531 BT" w:hAnsi="Humanst531 BT" w:cs="Arial"/>
          <w:bCs/>
          <w:iCs/>
          <w:sz w:val="22"/>
        </w:rPr>
        <w:t xml:space="preserve"> </w:t>
      </w:r>
    </w:p>
    <w:p w:rsidR="00A91ECF" w:rsidRPr="00A91ECF" w:rsidRDefault="00A91ECF">
      <w:pPr>
        <w:spacing w:line="360" w:lineRule="auto"/>
        <w:ind w:right="2880"/>
        <w:rPr>
          <w:rFonts w:ascii="Humanst531 BT" w:hAnsi="Humanst531 BT" w:cs="Arial"/>
          <w:bCs/>
          <w:iCs/>
          <w:sz w:val="22"/>
        </w:rPr>
      </w:pPr>
      <w:r w:rsidRPr="00A91ECF">
        <w:rPr>
          <w:rFonts w:ascii="Humanst531 BT" w:hAnsi="Humanst531 BT" w:cs="Arial"/>
          <w:bCs/>
          <w:iCs/>
          <w:sz w:val="22"/>
        </w:rPr>
        <w:t xml:space="preserve">Bild: </w:t>
      </w:r>
      <w:r>
        <w:rPr>
          <w:rFonts w:ascii="Humanst531 BT" w:hAnsi="Humanst531 BT" w:cs="Arial"/>
          <w:bCs/>
          <w:iCs/>
          <w:sz w:val="22"/>
        </w:rPr>
        <w:t>tdx/Mein Ziegelhaus</w:t>
      </w:r>
    </w:p>
    <w:sectPr w:rsidR="00A91ECF" w:rsidRPr="00A91ECF">
      <w:headerReference w:type="default" r:id="rId12"/>
      <w:footerReference w:type="default" r:id="rId13"/>
      <w:pgSz w:w="11900" w:h="16840"/>
      <w:pgMar w:top="851" w:right="1134" w:bottom="1134" w:left="1418" w:header="1134"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12C" w:rsidRDefault="00CC56D2">
      <w:r>
        <w:separator/>
      </w:r>
    </w:p>
  </w:endnote>
  <w:endnote w:type="continuationSeparator" w:id="0">
    <w:p w:rsidR="006C212C" w:rsidRDefault="00CC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umanst531 UBlk BT">
    <w:panose1 w:val="020B0903030503020204"/>
    <w:charset w:val="00"/>
    <w:family w:val="swiss"/>
    <w:pitch w:val="variable"/>
    <w:sig w:usb0="00000087" w:usb1="00000000" w:usb2="00000000" w:usb3="00000000" w:csb0="0000001B" w:csb1="00000000"/>
  </w:font>
  <w:font w:name="Humanst521 BT">
    <w:panose1 w:val="020B0602020204020204"/>
    <w:charset w:val="00"/>
    <w:family w:val="swiss"/>
    <w:pitch w:val="variable"/>
    <w:sig w:usb0="800000AF" w:usb1="1000204A" w:usb2="00000000" w:usb3="00000000" w:csb0="0000001B" w:csb1="00000000"/>
  </w:font>
  <w:font w:name="Humanst531 BT">
    <w:panose1 w:val="020D0502030503020204"/>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3CE" w:rsidRDefault="008F03CE">
    <w:pPr>
      <w:pStyle w:val="Fuzeile"/>
      <w:pBdr>
        <w:bottom w:val="single" w:sz="6" w:space="0" w:color="000000"/>
      </w:pBdr>
      <w:tabs>
        <w:tab w:val="clear" w:pos="9071"/>
        <w:tab w:val="center" w:pos="7797"/>
        <w:tab w:val="right" w:pos="10065"/>
      </w:tabs>
      <w:rPr>
        <w:sz w:val="18"/>
        <w:szCs w:val="18"/>
      </w:rPr>
    </w:pPr>
  </w:p>
  <w:p w:rsidR="00C7039E" w:rsidRDefault="00C7039E">
    <w:pPr>
      <w:pStyle w:val="Fuzeile"/>
      <w:pBdr>
        <w:bottom w:val="single" w:sz="6" w:space="0" w:color="000000"/>
      </w:pBdr>
      <w:tabs>
        <w:tab w:val="clear" w:pos="9071"/>
        <w:tab w:val="center" w:pos="7797"/>
        <w:tab w:val="right" w:pos="10065"/>
      </w:tabs>
      <w:rPr>
        <w:sz w:val="18"/>
        <w:szCs w:val="18"/>
      </w:rPr>
    </w:pPr>
  </w:p>
  <w:p w:rsidR="007832FD" w:rsidRDefault="00CC56D2">
    <w:pPr>
      <w:pStyle w:val="Fuzeile"/>
      <w:pBdr>
        <w:bottom w:val="single" w:sz="6" w:space="0" w:color="000000"/>
      </w:pBdr>
      <w:tabs>
        <w:tab w:val="clear" w:pos="9071"/>
        <w:tab w:val="center" w:pos="7797"/>
        <w:tab w:val="right" w:pos="10065"/>
      </w:tabs>
      <w:rPr>
        <w:sz w:val="18"/>
        <w:szCs w:val="18"/>
      </w:rPr>
    </w:pPr>
    <w:r>
      <w:rPr>
        <w:sz w:val="18"/>
        <w:szCs w:val="18"/>
      </w:rPr>
      <w:t>Ansprechpartner für die Redaktionen</w:t>
    </w:r>
    <w:r>
      <w:rPr>
        <w:sz w:val="18"/>
        <w:szCs w:val="18"/>
      </w:rPr>
      <w:tab/>
      <w:t xml:space="preserve">Seite </w:t>
    </w:r>
    <w:r>
      <w:rPr>
        <w:sz w:val="18"/>
        <w:szCs w:val="18"/>
      </w:rPr>
      <w:fldChar w:fldCharType="begin"/>
    </w:r>
    <w:r>
      <w:rPr>
        <w:sz w:val="18"/>
        <w:szCs w:val="18"/>
      </w:rPr>
      <w:instrText xml:space="preserve"> PAGE </w:instrText>
    </w:r>
    <w:r>
      <w:rPr>
        <w:sz w:val="18"/>
        <w:szCs w:val="18"/>
      </w:rPr>
      <w:fldChar w:fldCharType="separate"/>
    </w:r>
    <w:r w:rsidR="00EA2198">
      <w:rPr>
        <w:noProof/>
        <w:sz w:val="18"/>
        <w:szCs w:val="18"/>
      </w:rPr>
      <w:t>4</w:t>
    </w:r>
    <w:r>
      <w:rPr>
        <w:sz w:val="18"/>
        <w:szCs w:val="18"/>
      </w:rPr>
      <w:fldChar w:fldCharType="end"/>
    </w:r>
    <w:r>
      <w:rPr>
        <w:sz w:val="18"/>
        <w:szCs w:val="18"/>
      </w:rPr>
      <w:tab/>
      <w:t>Abdruck honorarfrei – Beleg erbeten</w:t>
    </w:r>
  </w:p>
  <w:p w:rsidR="007832FD" w:rsidRDefault="008F03CE">
    <w:pPr>
      <w:pStyle w:val="Fuzeile"/>
      <w:tabs>
        <w:tab w:val="center" w:pos="7797"/>
        <w:tab w:val="right" w:pos="10065"/>
      </w:tabs>
      <w:rPr>
        <w:sz w:val="18"/>
        <w:szCs w:val="18"/>
      </w:rPr>
    </w:pPr>
    <w:r>
      <w:rPr>
        <w:sz w:val="18"/>
        <w:szCs w:val="18"/>
      </w:rPr>
      <w:t xml:space="preserve">PR </w:t>
    </w:r>
    <w:r w:rsidR="00CC56D2">
      <w:rPr>
        <w:sz w:val="18"/>
        <w:szCs w:val="18"/>
      </w:rPr>
      <w:t>Company GmbH, Werner-von-Siemens-Str. 6, D-86159 Augsburg, Tel (08 21) 258 93 00, Fax (08 21) 258 93 01,</w:t>
    </w:r>
  </w:p>
  <w:p w:rsidR="007832FD" w:rsidRPr="008F03CE" w:rsidRDefault="008F03CE" w:rsidP="008F03CE">
    <w:pPr>
      <w:pStyle w:val="Fuzeile"/>
      <w:tabs>
        <w:tab w:val="center" w:pos="7797"/>
        <w:tab w:val="right" w:pos="10065"/>
      </w:tabs>
      <w:rPr>
        <w:sz w:val="18"/>
        <w:szCs w:val="18"/>
      </w:rPr>
    </w:pPr>
    <w:r>
      <w:rPr>
        <w:sz w:val="18"/>
        <w:szCs w:val="18"/>
      </w:rPr>
      <w:t xml:space="preserve">E-mail: </w:t>
    </w:r>
    <w:r w:rsidRPr="008F03CE">
      <w:rPr>
        <w:sz w:val="18"/>
        <w:szCs w:val="18"/>
      </w:rPr>
      <w:t>info@prcompany.de</w:t>
    </w:r>
    <w:r>
      <w:rPr>
        <w:sz w:val="18"/>
        <w:szCs w:val="18"/>
      </w:rPr>
      <w:t xml:space="preserve">                             </w:t>
    </w:r>
    <w:r w:rsidR="00CC56D2" w:rsidRPr="008F03CE">
      <w:rPr>
        <w:b/>
        <w:sz w:val="18"/>
        <w:szCs w:val="18"/>
      </w:rPr>
      <w:t xml:space="preserve">Texte und Fotos sind online abrufbar unter </w:t>
    </w:r>
    <w:hyperlink r:id="rId1" w:history="1">
      <w:r w:rsidRPr="008F03CE">
        <w:rPr>
          <w:b/>
          <w:sz w:val="18"/>
          <w:szCs w:val="18"/>
        </w:rPr>
        <w:t>www.themendienst.de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12C" w:rsidRDefault="00CC56D2">
      <w:r>
        <w:separator/>
      </w:r>
    </w:p>
  </w:footnote>
  <w:footnote w:type="continuationSeparator" w:id="0">
    <w:p w:rsidR="006C212C" w:rsidRDefault="00CC5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2FD" w:rsidRDefault="00CC56D2">
    <w:pPr>
      <w:pStyle w:val="Kopfzeile"/>
      <w:jc w:val="right"/>
      <w:rPr>
        <w:sz w:val="40"/>
        <w:szCs w:val="40"/>
      </w:rPr>
    </w:pPr>
    <w:r>
      <w:rPr>
        <w:noProof/>
      </w:rPr>
      <w:drawing>
        <wp:inline distT="0" distB="0" distL="0" distR="0" wp14:anchorId="0E56C69C" wp14:editId="320DFFFA">
          <wp:extent cx="2062223" cy="71155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extLst/>
                  </a:blip>
                  <a:stretch>
                    <a:fillRect/>
                  </a:stretch>
                </pic:blipFill>
                <pic:spPr>
                  <a:xfrm>
                    <a:off x="0" y="0"/>
                    <a:ext cx="2062223" cy="711556"/>
                  </a:xfrm>
                  <a:prstGeom prst="rect">
                    <a:avLst/>
                  </a:prstGeom>
                  <a:ln w="12700" cap="flat">
                    <a:noFill/>
                    <a:miter lim="400000"/>
                  </a:ln>
                  <a:effectLst/>
                </pic:spPr>
              </pic:pic>
            </a:graphicData>
          </a:graphic>
        </wp:inline>
      </w:drawing>
    </w:r>
  </w:p>
  <w:p w:rsidR="007832FD" w:rsidRPr="00777B41" w:rsidRDefault="00CC56D2">
    <w:pPr>
      <w:pStyle w:val="Kopfzeile"/>
      <w:rPr>
        <w:rFonts w:ascii="Humanst531 BT" w:hAnsi="Humanst531 BT"/>
        <w:sz w:val="36"/>
        <w:szCs w:val="36"/>
      </w:rPr>
    </w:pPr>
    <w:r w:rsidRPr="00777B41">
      <w:rPr>
        <w:rFonts w:ascii="Humanst531 BT" w:hAnsi="Humanst531 BT"/>
        <w:sz w:val="36"/>
        <w:szCs w:val="36"/>
      </w:rPr>
      <w:t>Presseinformation</w:t>
    </w:r>
  </w:p>
  <w:p w:rsidR="007832FD" w:rsidRPr="00777B41" w:rsidRDefault="00E26E78">
    <w:pPr>
      <w:pStyle w:val="Kopfzeile"/>
      <w:rPr>
        <w:rFonts w:ascii="Humanst531 BT" w:hAnsi="Humanst531 BT"/>
        <w:sz w:val="22"/>
        <w:szCs w:val="22"/>
      </w:rPr>
    </w:pPr>
    <w:r>
      <w:rPr>
        <w:rFonts w:ascii="Humanst531 BT" w:hAnsi="Humanst531 BT"/>
        <w:sz w:val="22"/>
        <w:szCs w:val="22"/>
      </w:rPr>
      <w:t>26</w:t>
    </w:r>
    <w:r w:rsidR="00CC56D2" w:rsidRPr="00777B41">
      <w:rPr>
        <w:rFonts w:ascii="Humanst531 BT" w:hAnsi="Humanst531 BT"/>
        <w:sz w:val="22"/>
        <w:szCs w:val="22"/>
      </w:rPr>
      <w:t xml:space="preserve">. </w:t>
    </w:r>
    <w:r>
      <w:rPr>
        <w:rFonts w:ascii="Humanst531 BT" w:hAnsi="Humanst531 BT"/>
        <w:sz w:val="22"/>
        <w:szCs w:val="22"/>
      </w:rPr>
      <w:t>Juni</w:t>
    </w:r>
    <w:r w:rsidR="00CC56D2" w:rsidRPr="00777B41">
      <w:rPr>
        <w:rFonts w:ascii="Humanst531 BT" w:hAnsi="Humanst531 BT"/>
        <w:sz w:val="22"/>
        <w:szCs w:val="22"/>
      </w:rPr>
      <w:t xml:space="preserve"> 201</w:t>
    </w:r>
    <w:r w:rsidR="008F03CE" w:rsidRPr="00777B41">
      <w:rPr>
        <w:rFonts w:ascii="Humanst531 BT" w:hAnsi="Humanst531 BT"/>
        <w:sz w:val="22"/>
        <w:szCs w:val="22"/>
      </w:rPr>
      <w:t>8</w:t>
    </w:r>
  </w:p>
  <w:p w:rsidR="00CC56D2" w:rsidRDefault="00CC56D2">
    <w:pPr>
      <w:pStyle w:val="Kopfzeile"/>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
  <w:rsids>
    <w:rsidRoot w:val="007832FD"/>
    <w:rsid w:val="001D1627"/>
    <w:rsid w:val="006C212C"/>
    <w:rsid w:val="006C50DB"/>
    <w:rsid w:val="00777B41"/>
    <w:rsid w:val="007832FD"/>
    <w:rsid w:val="008B0FD2"/>
    <w:rsid w:val="008F03CE"/>
    <w:rsid w:val="009A7398"/>
    <w:rsid w:val="00A17C63"/>
    <w:rsid w:val="00A91ECF"/>
    <w:rsid w:val="00BB3E4B"/>
    <w:rsid w:val="00C7039E"/>
    <w:rsid w:val="00CC56D2"/>
    <w:rsid w:val="00D21379"/>
    <w:rsid w:val="00E04972"/>
    <w:rsid w:val="00E26E78"/>
    <w:rsid w:val="00EA2198"/>
    <w:rsid w:val="00F763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819"/>
        <w:tab w:val="right" w:pos="9071"/>
      </w:tabs>
    </w:pPr>
    <w:rPr>
      <w:rFonts w:ascii="Arial" w:hAnsi="Arial" w:cs="Arial Unicode MS"/>
      <w:color w:val="000000"/>
      <w:sz w:val="26"/>
      <w:szCs w:val="26"/>
      <w:u w:color="000000"/>
    </w:rPr>
  </w:style>
  <w:style w:type="paragraph" w:styleId="Fuzeile">
    <w:name w:val="footer"/>
    <w:pPr>
      <w:tabs>
        <w:tab w:val="center" w:pos="4819"/>
        <w:tab w:val="right" w:pos="9071"/>
      </w:tabs>
    </w:pPr>
    <w:rPr>
      <w:rFonts w:ascii="Arial" w:hAnsi="Arial" w:cs="Arial Unicode MS"/>
      <w:color w:val="000000"/>
      <w:sz w:val="26"/>
      <w:szCs w:val="26"/>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character" w:customStyle="1" w:styleId="Hyperlink1">
    <w:name w:val="Hyperlink.1"/>
    <w:basedOn w:val="Link"/>
    <w:rPr>
      <w:rFonts w:ascii="Arial" w:eastAsia="Arial" w:hAnsi="Arial" w:cs="Arial"/>
      <w:b/>
      <w:bCs/>
      <w:color w:val="0000FF"/>
      <w:sz w:val="18"/>
      <w:szCs w:val="18"/>
      <w:u w:val="single" w:color="0000FF"/>
    </w:rPr>
  </w:style>
  <w:style w:type="character" w:customStyle="1" w:styleId="Ohne">
    <w:name w:val="Ohne"/>
  </w:style>
  <w:style w:type="character" w:customStyle="1" w:styleId="Hyperlink2">
    <w:name w:val="Hyperlink.2"/>
    <w:basedOn w:val="Ohne"/>
    <w:rPr>
      <w:rFonts w:ascii="Arial" w:eastAsia="Arial" w:hAnsi="Arial" w:cs="Arial"/>
      <w:sz w:val="22"/>
      <w:szCs w:val="22"/>
    </w:rPr>
  </w:style>
  <w:style w:type="paragraph" w:styleId="Sprechblasentext">
    <w:name w:val="Balloon Text"/>
    <w:basedOn w:val="Standard"/>
    <w:link w:val="SprechblasentextZchn"/>
    <w:uiPriority w:val="99"/>
    <w:semiHidden/>
    <w:unhideWhenUsed/>
    <w:rsid w:val="00CC56D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6D2"/>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rFonts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819"/>
        <w:tab w:val="right" w:pos="9071"/>
      </w:tabs>
    </w:pPr>
    <w:rPr>
      <w:rFonts w:ascii="Arial" w:hAnsi="Arial" w:cs="Arial Unicode MS"/>
      <w:color w:val="000000"/>
      <w:sz w:val="26"/>
      <w:szCs w:val="26"/>
      <w:u w:color="000000"/>
    </w:rPr>
  </w:style>
  <w:style w:type="paragraph" w:styleId="Fuzeile">
    <w:name w:val="footer"/>
    <w:pPr>
      <w:tabs>
        <w:tab w:val="center" w:pos="4819"/>
        <w:tab w:val="right" w:pos="9071"/>
      </w:tabs>
    </w:pPr>
    <w:rPr>
      <w:rFonts w:ascii="Arial" w:hAnsi="Arial" w:cs="Arial Unicode MS"/>
      <w:color w:val="000000"/>
      <w:sz w:val="26"/>
      <w:szCs w:val="26"/>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character" w:customStyle="1" w:styleId="Hyperlink1">
    <w:name w:val="Hyperlink.1"/>
    <w:basedOn w:val="Link"/>
    <w:rPr>
      <w:rFonts w:ascii="Arial" w:eastAsia="Arial" w:hAnsi="Arial" w:cs="Arial"/>
      <w:b/>
      <w:bCs/>
      <w:color w:val="0000FF"/>
      <w:sz w:val="18"/>
      <w:szCs w:val="18"/>
      <w:u w:val="single" w:color="0000FF"/>
    </w:rPr>
  </w:style>
  <w:style w:type="character" w:customStyle="1" w:styleId="Ohne">
    <w:name w:val="Ohne"/>
  </w:style>
  <w:style w:type="character" w:customStyle="1" w:styleId="Hyperlink2">
    <w:name w:val="Hyperlink.2"/>
    <w:basedOn w:val="Ohne"/>
    <w:rPr>
      <w:rFonts w:ascii="Arial" w:eastAsia="Arial" w:hAnsi="Arial" w:cs="Arial"/>
      <w:sz w:val="22"/>
      <w:szCs w:val="22"/>
    </w:rPr>
  </w:style>
  <w:style w:type="paragraph" w:styleId="Sprechblasentext">
    <w:name w:val="Balloon Text"/>
    <w:basedOn w:val="Standard"/>
    <w:link w:val="SprechblasentextZchn"/>
    <w:uiPriority w:val="99"/>
    <w:semiHidden/>
    <w:unhideWhenUsed/>
    <w:rsid w:val="00CC56D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6D2"/>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inziegelhaus.de"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hemendien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755</Words>
  <Characters>4760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2018-06-26T07:56:00Z</dcterms:created>
  <dcterms:modified xsi:type="dcterms:W3CDTF">2018-06-26T08:22:00Z</dcterms:modified>
</cp:coreProperties>
</file>