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E3" w:rsidRDefault="004E0CE3" w:rsidP="00E26E78">
      <w:pPr>
        <w:spacing w:line="360" w:lineRule="auto"/>
        <w:ind w:right="2880"/>
        <w:rPr>
          <w:rFonts w:ascii="Humanst531 UBlk BT" w:eastAsia="Times New Roman" w:hAnsi="Humanst531 UBlk BT" w:cs="Arial"/>
          <w:b/>
          <w:bCs/>
          <w:color w:val="auto"/>
          <w:sz w:val="32"/>
          <w:szCs w:val="22"/>
          <w:bdr w:val="none" w:sz="0" w:space="0" w:color="auto"/>
        </w:rPr>
      </w:pPr>
      <w:r w:rsidRPr="004E0CE3">
        <w:rPr>
          <w:rFonts w:ascii="Humanst531 UBlk BT" w:eastAsia="Times New Roman" w:hAnsi="Humanst531 UBlk BT" w:cs="Arial"/>
          <w:b/>
          <w:bCs/>
          <w:color w:val="auto"/>
          <w:sz w:val="32"/>
          <w:szCs w:val="22"/>
          <w:bdr w:val="none" w:sz="0" w:space="0" w:color="auto"/>
        </w:rPr>
        <w:t>Barrierefrei wohnen</w:t>
      </w:r>
    </w:p>
    <w:p w:rsidR="007832FD" w:rsidRPr="00777B41" w:rsidRDefault="004E0CE3" w:rsidP="00E26E78">
      <w:pPr>
        <w:spacing w:line="360" w:lineRule="auto"/>
        <w:ind w:right="2880"/>
        <w:rPr>
          <w:rFonts w:ascii="Humanst521 BT" w:eastAsia="Arial" w:hAnsi="Humanst521 BT" w:cs="Arial"/>
          <w:b/>
          <w:bCs/>
          <w:sz w:val="22"/>
          <w:szCs w:val="22"/>
        </w:rPr>
      </w:pPr>
      <w:r w:rsidRPr="004E0CE3">
        <w:rPr>
          <w:rFonts w:ascii="Humanst521 BT" w:hAnsi="Humanst521 BT"/>
          <w:b/>
          <w:bCs/>
          <w:sz w:val="22"/>
          <w:szCs w:val="22"/>
        </w:rPr>
        <w:t>Ein moderner und einladender Mehrfamilienbau im rheinhessischen Bad Kreuznach überzeugt durch Barrierefreiheit und altersgerechte Ausstattung. Durch die Wahl einer massiven Ziegelbauweise wird auch die Wohngesundheit großgeschrieben.</w:t>
      </w:r>
    </w:p>
    <w:p w:rsidR="007832FD" w:rsidRDefault="007832FD">
      <w:pPr>
        <w:spacing w:line="360" w:lineRule="auto"/>
        <w:ind w:right="2880"/>
        <w:rPr>
          <w:rFonts w:ascii="Arial" w:eastAsia="Arial" w:hAnsi="Arial" w:cs="Arial"/>
          <w:b/>
          <w:bCs/>
          <w:sz w:val="22"/>
          <w:szCs w:val="22"/>
        </w:rPr>
      </w:pPr>
    </w:p>
    <w:p w:rsidR="004E0CE3" w:rsidRPr="004E0CE3" w:rsidRDefault="00A17C63" w:rsidP="004E0CE3">
      <w:pPr>
        <w:spacing w:line="360" w:lineRule="auto"/>
        <w:ind w:right="2880"/>
        <w:rPr>
          <w:rFonts w:ascii="Humanst531 BT" w:hAnsi="Humanst531 BT" w:cs="Arial"/>
          <w:bCs/>
          <w:iCs/>
          <w:sz w:val="22"/>
        </w:rPr>
      </w:pPr>
      <w:r>
        <w:rPr>
          <w:rFonts w:ascii="Humanst531 BT" w:hAnsi="Humanst531 BT" w:cs="Arial"/>
          <w:bCs/>
          <w:i/>
          <w:iCs/>
          <w:sz w:val="22"/>
        </w:rPr>
        <w:t>Königswinter</w:t>
      </w:r>
      <w:r w:rsidR="00CC56D2" w:rsidRPr="00777B41">
        <w:rPr>
          <w:rFonts w:ascii="Humanst531 BT" w:hAnsi="Humanst531 BT" w:cs="Arial"/>
          <w:bCs/>
          <w:i/>
          <w:iCs/>
          <w:sz w:val="22"/>
        </w:rPr>
        <w:t xml:space="preserve"> (prc)</w:t>
      </w:r>
      <w:r w:rsidR="00CC56D2" w:rsidRPr="00777B41">
        <w:rPr>
          <w:rFonts w:ascii="Humanst531 BT" w:hAnsi="Humanst531 BT" w:cs="Arial"/>
          <w:bCs/>
          <w:iCs/>
          <w:sz w:val="22"/>
        </w:rPr>
        <w:t xml:space="preserve"> –</w:t>
      </w:r>
      <w:r w:rsidR="00F1685D">
        <w:rPr>
          <w:rFonts w:ascii="Humanst531 BT" w:hAnsi="Humanst531 BT" w:cs="Arial"/>
          <w:bCs/>
          <w:iCs/>
          <w:sz w:val="22"/>
        </w:rPr>
        <w:t xml:space="preserve"> Bei der Planung von neuem </w:t>
      </w:r>
      <w:r w:rsidR="004E0CE3" w:rsidRPr="004E0CE3">
        <w:rPr>
          <w:rFonts w:ascii="Humanst531 BT" w:hAnsi="Humanst531 BT" w:cs="Arial"/>
          <w:bCs/>
          <w:iCs/>
          <w:sz w:val="22"/>
        </w:rPr>
        <w:t>Wohnraum wird</w:t>
      </w:r>
      <w:r w:rsidR="00F1685D">
        <w:rPr>
          <w:rFonts w:ascii="Humanst531 BT" w:hAnsi="Humanst531 BT" w:cs="Arial"/>
          <w:bCs/>
          <w:iCs/>
          <w:sz w:val="22"/>
        </w:rPr>
        <w:t xml:space="preserve"> immer häufiger auf </w:t>
      </w:r>
      <w:r w:rsidR="004E0CE3" w:rsidRPr="004E0CE3">
        <w:rPr>
          <w:rFonts w:ascii="Humanst531 BT" w:hAnsi="Humanst531 BT" w:cs="Arial"/>
          <w:bCs/>
          <w:iCs/>
          <w:sz w:val="22"/>
        </w:rPr>
        <w:t xml:space="preserve">Barrierefreiheit </w:t>
      </w:r>
      <w:r w:rsidR="00F1685D">
        <w:rPr>
          <w:rFonts w:ascii="Humanst531 BT" w:hAnsi="Humanst531 BT" w:cs="Arial"/>
          <w:bCs/>
          <w:iCs/>
          <w:sz w:val="22"/>
        </w:rPr>
        <w:t>geachtet. Dies erleichtert den Alltag</w:t>
      </w:r>
      <w:r w:rsidR="004E0CE3" w:rsidRPr="004E0CE3">
        <w:rPr>
          <w:rFonts w:ascii="Humanst531 BT" w:hAnsi="Humanst531 BT" w:cs="Arial"/>
          <w:bCs/>
          <w:iCs/>
          <w:sz w:val="22"/>
        </w:rPr>
        <w:t xml:space="preserve"> für Bewohner jeden Alters</w:t>
      </w:r>
      <w:r w:rsidR="00F1685D">
        <w:rPr>
          <w:rFonts w:ascii="Humanst531 BT" w:hAnsi="Humanst531 BT" w:cs="Arial"/>
          <w:bCs/>
          <w:iCs/>
          <w:sz w:val="22"/>
        </w:rPr>
        <w:t>, nicht nur denjenigen die kurzfristig auf die Reduzierung von Hürden angewiesen sind.</w:t>
      </w:r>
      <w:r w:rsidR="004E0CE3" w:rsidRPr="004E0CE3">
        <w:rPr>
          <w:rFonts w:ascii="Humanst531 BT" w:hAnsi="Humanst531 BT" w:cs="Arial"/>
          <w:bCs/>
          <w:iCs/>
          <w:sz w:val="22"/>
        </w:rPr>
        <w:t xml:space="preserve"> Denn jüngeren Menschen ist es</w:t>
      </w:r>
      <w:r w:rsidR="00F1685D">
        <w:rPr>
          <w:rFonts w:ascii="Humanst531 BT" w:hAnsi="Humanst531 BT" w:cs="Arial"/>
          <w:bCs/>
          <w:iCs/>
          <w:sz w:val="22"/>
        </w:rPr>
        <w:t xml:space="preserve"> ebenfalls</w:t>
      </w:r>
      <w:r w:rsidR="004E0CE3" w:rsidRPr="004E0CE3">
        <w:rPr>
          <w:rFonts w:ascii="Humanst531 BT" w:hAnsi="Humanst531 BT" w:cs="Arial"/>
          <w:bCs/>
          <w:iCs/>
          <w:sz w:val="22"/>
        </w:rPr>
        <w:t xml:space="preserve"> wichtig, dass sie</w:t>
      </w:r>
      <w:r w:rsidR="00F1685D">
        <w:rPr>
          <w:rFonts w:ascii="Humanst531 BT" w:hAnsi="Humanst531 BT" w:cs="Arial"/>
          <w:bCs/>
          <w:iCs/>
          <w:sz w:val="22"/>
        </w:rPr>
        <w:t xml:space="preserve"> ohne Barrieren wohnen und wissen, dass sie</w:t>
      </w:r>
      <w:r w:rsidR="004E0CE3" w:rsidRPr="004E0CE3">
        <w:rPr>
          <w:rFonts w:ascii="Humanst531 BT" w:hAnsi="Humanst531 BT" w:cs="Arial"/>
          <w:bCs/>
          <w:iCs/>
          <w:sz w:val="22"/>
        </w:rPr>
        <w:t xml:space="preserve"> </w:t>
      </w:r>
      <w:r w:rsidR="00F1685D">
        <w:rPr>
          <w:rFonts w:ascii="Humanst531 BT" w:hAnsi="Humanst531 BT" w:cs="Arial"/>
          <w:bCs/>
          <w:iCs/>
          <w:sz w:val="22"/>
        </w:rPr>
        <w:t>auch im Alter</w:t>
      </w:r>
      <w:r w:rsidR="004E0CE3" w:rsidRPr="004E0CE3">
        <w:rPr>
          <w:rFonts w:ascii="Humanst531 BT" w:hAnsi="Humanst531 BT" w:cs="Arial"/>
          <w:bCs/>
          <w:iCs/>
          <w:sz w:val="22"/>
        </w:rPr>
        <w:t xml:space="preserve"> noch in ihren gewohnten vier Wänden bleiben können. Unter Einhaltung dieser Vorgaben entstand im Süd-Osten der rheinhessischen Stadt Bad Kreuznach ein modernes Mehrfamilienhaus. Die 14 Wohnungen und zwei Penthäuser sind in vielerlei Hinsicht barrierefrei und altersgerecht. Ein geräumiger Lift, der durch eine große Tastatur und Haltegriffe komfortabel zu nutzen ist, und extra breite Türen ermöglichen eine große Bewegungsfreiheit. Zudem können die Wohneinheiten auf Wunsch mit einem 24-Stunden-Notrufsystem des DRK ausgestattet werden und verfügen über seniorengerechte Elektroinstallationen. </w:t>
      </w:r>
    </w:p>
    <w:p w:rsidR="004E0CE3" w:rsidRPr="004E0CE3" w:rsidRDefault="004E0CE3" w:rsidP="004E0CE3">
      <w:pPr>
        <w:spacing w:line="360" w:lineRule="auto"/>
        <w:ind w:right="2880"/>
        <w:rPr>
          <w:rFonts w:ascii="Humanst531 BT" w:hAnsi="Humanst531 BT" w:cs="Arial"/>
          <w:bCs/>
          <w:iCs/>
          <w:sz w:val="22"/>
        </w:rPr>
      </w:pPr>
    </w:p>
    <w:p w:rsidR="004E0CE3" w:rsidRPr="004E0CE3" w:rsidRDefault="004E0CE3" w:rsidP="004E0CE3">
      <w:pPr>
        <w:spacing w:line="360" w:lineRule="auto"/>
        <w:ind w:right="2880"/>
        <w:rPr>
          <w:rFonts w:ascii="Humanst531 BT" w:hAnsi="Humanst531 BT" w:cs="Arial"/>
          <w:bCs/>
          <w:iCs/>
          <w:sz w:val="22"/>
        </w:rPr>
      </w:pPr>
      <w:r w:rsidRPr="004E0CE3">
        <w:rPr>
          <w:rFonts w:ascii="Humanst531 BT" w:hAnsi="Humanst531 BT" w:cs="Arial"/>
          <w:bCs/>
          <w:iCs/>
          <w:sz w:val="22"/>
        </w:rPr>
        <w:t>Der Wohnkomplex befindet sich in einem ruhigen Wohnviertel mit Nahversorgungszentrum, Einkaufmöglichkeiten und Schulen in der unmittelbaren Nähe. Die Zwei- bis Drei</w:t>
      </w:r>
      <w:r w:rsidR="00F1685D">
        <w:rPr>
          <w:rFonts w:ascii="Humanst531 BT" w:hAnsi="Humanst531 BT" w:cs="Arial"/>
          <w:bCs/>
          <w:iCs/>
          <w:sz w:val="22"/>
        </w:rPr>
        <w:t>z</w:t>
      </w:r>
      <w:r w:rsidRPr="004E0CE3">
        <w:rPr>
          <w:rFonts w:ascii="Humanst531 BT" w:hAnsi="Humanst531 BT" w:cs="Arial"/>
          <w:bCs/>
          <w:iCs/>
          <w:sz w:val="22"/>
        </w:rPr>
        <w:t>immer</w:t>
      </w:r>
      <w:r w:rsidR="00F1685D">
        <w:rPr>
          <w:rFonts w:ascii="Humanst531 BT" w:hAnsi="Humanst531 BT" w:cs="Arial"/>
          <w:bCs/>
          <w:iCs/>
          <w:sz w:val="22"/>
        </w:rPr>
        <w:t>w</w:t>
      </w:r>
      <w:r w:rsidRPr="004E0CE3">
        <w:rPr>
          <w:rFonts w:ascii="Humanst531 BT" w:hAnsi="Humanst531 BT" w:cs="Arial"/>
          <w:bCs/>
          <w:iCs/>
          <w:sz w:val="22"/>
        </w:rPr>
        <w:t xml:space="preserve">ohnungen bieten mit 60 bis 95 </w:t>
      </w:r>
      <w:r w:rsidR="00F1685D">
        <w:rPr>
          <w:rFonts w:ascii="Humanst531 BT" w:hAnsi="Humanst531 BT" w:cs="Arial"/>
          <w:bCs/>
          <w:iCs/>
          <w:sz w:val="22"/>
        </w:rPr>
        <w:t>Quadratmetern</w:t>
      </w:r>
      <w:r w:rsidRPr="004E0CE3">
        <w:rPr>
          <w:rFonts w:ascii="Humanst531 BT" w:hAnsi="Humanst531 BT" w:cs="Arial"/>
          <w:bCs/>
          <w:iCs/>
          <w:sz w:val="22"/>
        </w:rPr>
        <w:t xml:space="preserve"> ausreichend Platz. Auch haben alle Bewohner dank Balkonen die Möglichkeit, sich bei schönem Wetter draußen aufzuhalten. Anmietbare oder zu kaufende Stellplätze, </w:t>
      </w:r>
      <w:r w:rsidRPr="004E0CE3">
        <w:rPr>
          <w:rFonts w:ascii="Humanst531 BT" w:hAnsi="Humanst531 BT" w:cs="Arial"/>
          <w:bCs/>
          <w:iCs/>
          <w:sz w:val="22"/>
        </w:rPr>
        <w:lastRenderedPageBreak/>
        <w:t>teilweise mit Carports, machen die Suche nach einem Parkplatz hinfällig.</w:t>
      </w:r>
    </w:p>
    <w:p w:rsidR="004E0CE3" w:rsidRPr="004E0CE3" w:rsidRDefault="004E0CE3" w:rsidP="004E0CE3">
      <w:pPr>
        <w:spacing w:line="360" w:lineRule="auto"/>
        <w:ind w:right="2880"/>
        <w:rPr>
          <w:rFonts w:ascii="Humanst531 BT" w:hAnsi="Humanst531 BT" w:cs="Arial"/>
          <w:bCs/>
          <w:iCs/>
          <w:sz w:val="22"/>
        </w:rPr>
      </w:pPr>
    </w:p>
    <w:p w:rsidR="004E0CE3" w:rsidRPr="00F1685D" w:rsidRDefault="004E0CE3" w:rsidP="004E0CE3">
      <w:pPr>
        <w:spacing w:line="360" w:lineRule="auto"/>
        <w:ind w:right="2880"/>
        <w:rPr>
          <w:rFonts w:ascii="Humanst521 BT" w:hAnsi="Humanst521 BT" w:cs="Arial"/>
          <w:b/>
          <w:bCs/>
          <w:iCs/>
          <w:sz w:val="22"/>
        </w:rPr>
      </w:pPr>
      <w:r w:rsidRPr="00F1685D">
        <w:rPr>
          <w:rFonts w:ascii="Humanst521 BT" w:hAnsi="Humanst521 BT" w:cs="Arial"/>
          <w:b/>
          <w:bCs/>
          <w:iCs/>
          <w:sz w:val="22"/>
        </w:rPr>
        <w:t>Die Außen</w:t>
      </w:r>
      <w:r w:rsidR="00F1685D" w:rsidRPr="00F1685D">
        <w:rPr>
          <w:rFonts w:ascii="Humanst521 BT" w:hAnsi="Humanst521 BT" w:cs="Arial"/>
          <w:b/>
          <w:bCs/>
          <w:iCs/>
          <w:sz w:val="22"/>
        </w:rPr>
        <w:t>an</w:t>
      </w:r>
      <w:r w:rsidRPr="00F1685D">
        <w:rPr>
          <w:rFonts w:ascii="Humanst521 BT" w:hAnsi="Humanst521 BT" w:cs="Arial"/>
          <w:b/>
          <w:bCs/>
          <w:iCs/>
          <w:sz w:val="22"/>
        </w:rPr>
        <w:t>sicht</w:t>
      </w:r>
    </w:p>
    <w:p w:rsidR="004E0CE3" w:rsidRPr="004E0CE3" w:rsidRDefault="004E0CE3" w:rsidP="004E0CE3">
      <w:pPr>
        <w:spacing w:line="360" w:lineRule="auto"/>
        <w:ind w:right="2880"/>
        <w:rPr>
          <w:rFonts w:ascii="Humanst531 BT" w:hAnsi="Humanst531 BT" w:cs="Arial"/>
          <w:bCs/>
          <w:iCs/>
          <w:sz w:val="22"/>
        </w:rPr>
      </w:pPr>
    </w:p>
    <w:p w:rsidR="004E0CE3" w:rsidRPr="004E0CE3" w:rsidRDefault="004E0CE3" w:rsidP="004E0CE3">
      <w:pPr>
        <w:spacing w:line="360" w:lineRule="auto"/>
        <w:ind w:right="2880"/>
        <w:rPr>
          <w:rFonts w:ascii="Humanst531 BT" w:hAnsi="Humanst531 BT" w:cs="Arial"/>
          <w:bCs/>
          <w:iCs/>
          <w:sz w:val="22"/>
        </w:rPr>
      </w:pPr>
      <w:r w:rsidRPr="004E0CE3">
        <w:rPr>
          <w:rFonts w:ascii="Humanst531 BT" w:hAnsi="Humanst531 BT" w:cs="Arial"/>
          <w:bCs/>
          <w:iCs/>
          <w:sz w:val="22"/>
        </w:rPr>
        <w:t xml:space="preserve">Die beiden durch ein gemeinsames Treppenhaus verbundenen Wohngebäude sind in elegantem und edlem Weiß gehalten. Die Fassade des Treppenhauses hingegen strahlt in einem freundlichen </w:t>
      </w:r>
      <w:r w:rsidR="00F1685D">
        <w:rPr>
          <w:rFonts w:ascii="Humanst531 BT" w:hAnsi="Humanst531 BT" w:cs="Arial"/>
          <w:bCs/>
          <w:iCs/>
          <w:sz w:val="22"/>
        </w:rPr>
        <w:t>A</w:t>
      </w:r>
      <w:r w:rsidRPr="004E0CE3">
        <w:rPr>
          <w:rFonts w:ascii="Humanst531 BT" w:hAnsi="Humanst531 BT" w:cs="Arial"/>
          <w:bCs/>
          <w:iCs/>
          <w:sz w:val="22"/>
        </w:rPr>
        <w:t xml:space="preserve">pricot. Die Formgebung des Komplexes ist gradlinig und eher puristisch, was durch das Flachdach zusätzlich unterstrichen wird. Besonderer Blickfang sind die wie aufgesetzt aussehenden Penthäuser. Für die Gestaltung der Balkonumrandungen wurde bläulich schimmerndes Milchglas eingesetzt. Zahlreiche, teils bodentiefe Fenster lockern das nach außen dargebotene Bild auf und lassen zusätzlich viel natürliches Tageslicht in die Wohnräume hinein. </w:t>
      </w:r>
    </w:p>
    <w:p w:rsidR="004E0CE3" w:rsidRPr="004E0CE3" w:rsidRDefault="004E0CE3" w:rsidP="004E0CE3">
      <w:pPr>
        <w:spacing w:line="360" w:lineRule="auto"/>
        <w:ind w:right="2880"/>
        <w:rPr>
          <w:rFonts w:ascii="Humanst531 BT" w:hAnsi="Humanst531 BT" w:cs="Arial"/>
          <w:bCs/>
          <w:iCs/>
          <w:sz w:val="22"/>
        </w:rPr>
      </w:pPr>
    </w:p>
    <w:p w:rsidR="004E0CE3" w:rsidRPr="00F1685D" w:rsidRDefault="004E0CE3" w:rsidP="004E0CE3">
      <w:pPr>
        <w:spacing w:line="360" w:lineRule="auto"/>
        <w:ind w:right="2880"/>
        <w:rPr>
          <w:rFonts w:ascii="Humanst521 BT" w:hAnsi="Humanst521 BT" w:cs="Arial"/>
          <w:b/>
          <w:bCs/>
          <w:iCs/>
          <w:sz w:val="22"/>
        </w:rPr>
      </w:pPr>
      <w:r w:rsidRPr="00F1685D">
        <w:rPr>
          <w:rFonts w:ascii="Humanst521 BT" w:hAnsi="Humanst521 BT" w:cs="Arial"/>
          <w:b/>
          <w:bCs/>
          <w:iCs/>
          <w:sz w:val="22"/>
        </w:rPr>
        <w:t>Die Bausubstanz</w:t>
      </w:r>
    </w:p>
    <w:p w:rsidR="004E0CE3" w:rsidRPr="004E0CE3" w:rsidRDefault="004E0CE3" w:rsidP="004E0CE3">
      <w:pPr>
        <w:spacing w:line="360" w:lineRule="auto"/>
        <w:ind w:right="2880"/>
        <w:rPr>
          <w:rFonts w:ascii="Humanst531 BT" w:hAnsi="Humanst531 BT" w:cs="Arial"/>
          <w:bCs/>
          <w:iCs/>
          <w:sz w:val="22"/>
        </w:rPr>
      </w:pPr>
    </w:p>
    <w:p w:rsidR="004E0CE3" w:rsidRDefault="004E0CE3">
      <w:pPr>
        <w:spacing w:line="360" w:lineRule="auto"/>
        <w:ind w:right="2880"/>
        <w:rPr>
          <w:rFonts w:ascii="Humanst531 BT" w:hAnsi="Humanst531 BT" w:cs="Arial"/>
          <w:bCs/>
          <w:iCs/>
          <w:sz w:val="22"/>
        </w:rPr>
      </w:pPr>
      <w:r w:rsidRPr="004E0CE3">
        <w:rPr>
          <w:rFonts w:ascii="Humanst531 BT" w:hAnsi="Humanst531 BT" w:cs="Arial"/>
          <w:bCs/>
          <w:iCs/>
          <w:sz w:val="22"/>
        </w:rPr>
        <w:t xml:space="preserve">Architekt Oliver </w:t>
      </w:r>
      <w:proofErr w:type="spellStart"/>
      <w:r w:rsidRPr="004E0CE3">
        <w:rPr>
          <w:rFonts w:ascii="Humanst531 BT" w:hAnsi="Humanst531 BT" w:cs="Arial"/>
          <w:bCs/>
          <w:iCs/>
          <w:sz w:val="22"/>
        </w:rPr>
        <w:t>Schrögel</w:t>
      </w:r>
      <w:proofErr w:type="spellEnd"/>
      <w:r w:rsidRPr="004E0CE3">
        <w:rPr>
          <w:rFonts w:ascii="Humanst531 BT" w:hAnsi="Humanst531 BT" w:cs="Arial"/>
          <w:bCs/>
          <w:iCs/>
          <w:sz w:val="22"/>
        </w:rPr>
        <w:t xml:space="preserve"> entschied sich bei der Wahl der Bauweise für einen massiven Ziegelbau mit dem </w:t>
      </w:r>
      <w:proofErr w:type="spellStart"/>
      <w:r w:rsidRPr="004E0CE3">
        <w:rPr>
          <w:rFonts w:ascii="Humanst531 BT" w:hAnsi="Humanst531 BT" w:cs="Arial"/>
          <w:bCs/>
          <w:iCs/>
          <w:sz w:val="22"/>
        </w:rPr>
        <w:t>ThermoPlan</w:t>
      </w:r>
      <w:proofErr w:type="spellEnd"/>
      <w:r w:rsidRPr="004E0CE3">
        <w:rPr>
          <w:rFonts w:ascii="Humanst531 BT" w:hAnsi="Humanst531 BT" w:cs="Arial"/>
          <w:bCs/>
          <w:iCs/>
          <w:sz w:val="22"/>
        </w:rPr>
        <w:t xml:space="preserve"> TS12 von Mein Ziegelhaus gewählt. Durch den Bau mit dem TS12 ist es möglich, die </w:t>
      </w:r>
      <w:r w:rsidR="001959FC">
        <w:rPr>
          <w:rFonts w:ascii="Humanst531 BT" w:hAnsi="Humanst531 BT" w:cs="Arial"/>
          <w:bCs/>
          <w:iCs/>
          <w:sz w:val="22"/>
        </w:rPr>
        <w:t xml:space="preserve">zum Zeitpunkt der Planungen vorliegenden </w:t>
      </w:r>
      <w:r w:rsidRPr="004E0CE3">
        <w:rPr>
          <w:rFonts w:ascii="Humanst531 BT" w:hAnsi="Humanst531 BT" w:cs="Arial"/>
          <w:bCs/>
          <w:iCs/>
          <w:sz w:val="22"/>
        </w:rPr>
        <w:t>Vorgaben der Energiesparverordnung (EnEV) und den KfW-Effizienzhaus-70-Standard zu erfüllen. Weiterer Vorteil des innovativen Ziegels ist sein zuverlässiger Schallschutz bei guter Wärmedämmung. Er benötigt keine zusätzlichen Dämm</w:t>
      </w:r>
      <w:r w:rsidR="001959FC">
        <w:rPr>
          <w:rFonts w:ascii="Humanst531 BT" w:hAnsi="Humanst531 BT" w:cs="Arial"/>
          <w:bCs/>
          <w:iCs/>
          <w:sz w:val="22"/>
        </w:rPr>
        <w:t>maßnahmen</w:t>
      </w:r>
      <w:r w:rsidRPr="004E0CE3">
        <w:rPr>
          <w:rFonts w:ascii="Humanst531 BT" w:hAnsi="Humanst531 BT" w:cs="Arial"/>
          <w:bCs/>
          <w:iCs/>
          <w:sz w:val="22"/>
        </w:rPr>
        <w:t xml:space="preserve"> an der Außenwand, um vorbildliche Wärmedämmwerte zu erreichen. Das wirkt sich positiv </w:t>
      </w:r>
      <w:r w:rsidRPr="004E0CE3">
        <w:rPr>
          <w:rFonts w:ascii="Humanst531 BT" w:hAnsi="Humanst531 BT" w:cs="Arial"/>
          <w:bCs/>
          <w:iCs/>
          <w:sz w:val="22"/>
        </w:rPr>
        <w:lastRenderedPageBreak/>
        <w:t xml:space="preserve">auf Bauzeit und -kosten aus und sorgt für </w:t>
      </w:r>
      <w:r w:rsidR="001959FC">
        <w:rPr>
          <w:rFonts w:ascii="Humanst531 BT" w:hAnsi="Humanst531 BT" w:cs="Arial"/>
          <w:bCs/>
          <w:iCs/>
          <w:sz w:val="22"/>
        </w:rPr>
        <w:t>nachhaltigen</w:t>
      </w:r>
      <w:r w:rsidRPr="004E0CE3">
        <w:rPr>
          <w:rFonts w:ascii="Humanst531 BT" w:hAnsi="Humanst531 BT" w:cs="Arial"/>
          <w:bCs/>
          <w:iCs/>
          <w:sz w:val="22"/>
        </w:rPr>
        <w:t xml:space="preserve"> Wohnkomfort. </w:t>
      </w:r>
    </w:p>
    <w:p w:rsidR="004E0CE3" w:rsidRDefault="004E0CE3">
      <w:pPr>
        <w:spacing w:line="360" w:lineRule="auto"/>
        <w:ind w:right="2880"/>
        <w:rPr>
          <w:rFonts w:ascii="Humanst531 BT" w:hAnsi="Humanst531 BT" w:cs="Arial"/>
          <w:bCs/>
          <w:iCs/>
          <w:sz w:val="22"/>
        </w:rPr>
      </w:pPr>
    </w:p>
    <w:p w:rsidR="007832FD" w:rsidRPr="00E04972" w:rsidRDefault="00CC56D2">
      <w:pPr>
        <w:spacing w:line="360" w:lineRule="auto"/>
        <w:ind w:right="2880"/>
        <w:rPr>
          <w:rFonts w:ascii="Humanst531 BT" w:hAnsi="Humanst531 BT" w:cs="Arial"/>
          <w:bCs/>
          <w:iCs/>
          <w:sz w:val="22"/>
        </w:rPr>
      </w:pPr>
      <w:r w:rsidRPr="00777B41">
        <w:rPr>
          <w:rFonts w:ascii="Humanst531 BT" w:hAnsi="Humanst531 BT" w:cs="Arial"/>
          <w:bCs/>
          <w:iCs/>
          <w:sz w:val="22"/>
        </w:rPr>
        <w:t xml:space="preserve">Weitere Informationen sind erhältlich bei Mein Ziegelhaus GmbH &amp; Co. KG Geschäftsstelle, Rheinufer 108, 53639 Königswinter, Telefon: (022 23) 29 66 78-0, Telefax: (022 23) 29 66 78-1, E-Mail: info@meinziegelhaus.de oder im Internet unter </w:t>
      </w:r>
      <w:hyperlink r:id="rId7" w:history="1">
        <w:r w:rsidRPr="00E04972">
          <w:rPr>
            <w:rFonts w:ascii="Humanst531 BT" w:hAnsi="Humanst531 BT" w:cs="Arial"/>
            <w:bCs/>
            <w:iCs/>
            <w:sz w:val="22"/>
          </w:rPr>
          <w:t>www.meinziegelhaus.de</w:t>
        </w:r>
      </w:hyperlink>
      <w:r w:rsidRPr="00E04972">
        <w:rPr>
          <w:rFonts w:ascii="Humanst531 BT" w:hAnsi="Humanst531 BT" w:cs="Arial"/>
          <w:bCs/>
          <w:iCs/>
          <w:sz w:val="22"/>
        </w:rPr>
        <w:t>.</w:t>
      </w:r>
    </w:p>
    <w:p w:rsidR="007832FD" w:rsidRDefault="007832FD">
      <w:pPr>
        <w:spacing w:line="360" w:lineRule="auto"/>
        <w:ind w:right="2880"/>
        <w:rPr>
          <w:rFonts w:ascii="Arial" w:eastAsia="Arial" w:hAnsi="Arial" w:cs="Arial"/>
          <w:sz w:val="22"/>
          <w:szCs w:val="22"/>
        </w:rPr>
      </w:pPr>
    </w:p>
    <w:p w:rsidR="007832FD" w:rsidRPr="00777B41" w:rsidRDefault="00CC56D2" w:rsidP="00777B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Chars="1200" w:right="2880"/>
        <w:rPr>
          <w:rFonts w:ascii="Humanst521 BT" w:eastAsia="Times New Roman" w:hAnsi="Humanst521 BT"/>
          <w:b/>
          <w:iCs/>
          <w:color w:val="auto"/>
          <w:bdr w:val="none" w:sz="0" w:space="0" w:color="auto"/>
        </w:rPr>
      </w:pPr>
      <w:r w:rsidRPr="00777B41">
        <w:rPr>
          <w:rFonts w:ascii="Humanst521 BT" w:eastAsia="Times New Roman" w:hAnsi="Humanst521 BT" w:cs="Arial"/>
          <w:b/>
          <w:iCs/>
          <w:color w:val="auto"/>
          <w:bdr w:val="none" w:sz="0" w:space="0" w:color="auto"/>
        </w:rPr>
        <w:t>Über „Mein Ziegelhaus“</w:t>
      </w:r>
    </w:p>
    <w:p w:rsidR="007832FD" w:rsidRDefault="007832FD">
      <w:pPr>
        <w:spacing w:line="360" w:lineRule="auto"/>
        <w:ind w:right="2880"/>
        <w:rPr>
          <w:rFonts w:ascii="Arial" w:eastAsia="Arial" w:hAnsi="Arial" w:cs="Arial"/>
          <w:b/>
          <w:bCs/>
          <w:sz w:val="22"/>
          <w:szCs w:val="22"/>
        </w:rPr>
      </w:pPr>
    </w:p>
    <w:p w:rsidR="007832FD" w:rsidRDefault="00D21379">
      <w:pPr>
        <w:spacing w:line="360" w:lineRule="auto"/>
        <w:ind w:right="2880"/>
        <w:rPr>
          <w:rStyle w:val="Hyperlink2"/>
        </w:rPr>
      </w:pPr>
      <w:r w:rsidRPr="00B10D5A">
        <w:rPr>
          <w:rFonts w:ascii="Humanst531 BT" w:hAnsi="Humanst531 BT" w:cs="Arial"/>
          <w:bCs/>
          <w:iCs/>
          <w:sz w:val="22"/>
        </w:rPr>
        <w:t xml:space="preserve">Mein Ziegelhaus GmbH &amp; Co. KG ist eine Anfang 2005 gegründete gemeinsame Dachorganisation, der aktuell die </w:t>
      </w:r>
      <w:r w:rsidRPr="009E6BE5">
        <w:rPr>
          <w:rFonts w:ascii="Humanst531 BT" w:hAnsi="Humanst531 BT" w:cs="Arial"/>
          <w:bCs/>
          <w:iCs/>
          <w:color w:val="auto"/>
          <w:sz w:val="22"/>
        </w:rPr>
        <w:t xml:space="preserve">sieben </w:t>
      </w:r>
      <w:r w:rsidRPr="00B10D5A">
        <w:rPr>
          <w:rFonts w:ascii="Humanst531 BT" w:hAnsi="Humanst531 BT" w:cs="Arial"/>
          <w:bCs/>
          <w:iCs/>
          <w:sz w:val="22"/>
        </w:rPr>
        <w:t xml:space="preserve">Mauerziegelhersteller Ziegelwerk Bellenberg (Bellenberg), Ziegelwerk </w:t>
      </w:r>
      <w:proofErr w:type="spellStart"/>
      <w:r w:rsidRPr="00B10D5A">
        <w:rPr>
          <w:rFonts w:ascii="Humanst531 BT" w:hAnsi="Humanst531 BT" w:cs="Arial"/>
          <w:bCs/>
          <w:iCs/>
          <w:sz w:val="22"/>
        </w:rPr>
        <w:t>Erbersdobler</w:t>
      </w:r>
      <w:proofErr w:type="spellEnd"/>
      <w:r w:rsidRPr="00B10D5A">
        <w:rPr>
          <w:rFonts w:ascii="Humanst531 BT" w:hAnsi="Humanst531 BT" w:cs="Arial"/>
          <w:bCs/>
          <w:iCs/>
          <w:sz w:val="22"/>
        </w:rPr>
        <w:t xml:space="preserve"> (</w:t>
      </w:r>
      <w:proofErr w:type="spellStart"/>
      <w:r w:rsidRPr="00B10D5A">
        <w:rPr>
          <w:rFonts w:ascii="Humanst531 BT" w:hAnsi="Humanst531 BT" w:cs="Arial"/>
          <w:bCs/>
          <w:iCs/>
          <w:sz w:val="22"/>
        </w:rPr>
        <w:t>Fürstenzell</w:t>
      </w:r>
      <w:proofErr w:type="spellEnd"/>
      <w:r w:rsidRPr="00B10D5A">
        <w:rPr>
          <w:rFonts w:ascii="Humanst531 BT" w:hAnsi="Humanst531 BT" w:cs="Arial"/>
          <w:bCs/>
          <w:iCs/>
          <w:sz w:val="22"/>
        </w:rPr>
        <w:t>)</w:t>
      </w:r>
      <w:r>
        <w:rPr>
          <w:rFonts w:ascii="Humanst531 BT" w:hAnsi="Humanst531 BT" w:cs="Arial"/>
          <w:bCs/>
          <w:iCs/>
          <w:sz w:val="22"/>
        </w:rPr>
        <w:t>,</w:t>
      </w:r>
      <w:r w:rsidRPr="00B10D5A">
        <w:rPr>
          <w:rFonts w:ascii="Humanst531 BT" w:hAnsi="Humanst531 BT" w:cs="Arial"/>
          <w:bCs/>
          <w:iCs/>
          <w:sz w:val="22"/>
        </w:rPr>
        <w:t xml:space="preserve"> J</w:t>
      </w:r>
      <w:r>
        <w:rPr>
          <w:rFonts w:ascii="Humanst531 BT" w:hAnsi="Humanst531 BT" w:cs="Arial"/>
          <w:bCs/>
          <w:iCs/>
          <w:sz w:val="22"/>
        </w:rPr>
        <w:t>UWÖ</w:t>
      </w:r>
      <w:r w:rsidRPr="00B10D5A">
        <w:rPr>
          <w:rFonts w:ascii="Humanst531 BT" w:hAnsi="Humanst531 BT" w:cs="Arial"/>
          <w:bCs/>
          <w:iCs/>
          <w:sz w:val="22"/>
        </w:rPr>
        <w:t xml:space="preserve"> Poroton</w:t>
      </w:r>
      <w:r>
        <w:rPr>
          <w:rFonts w:ascii="Humanst531 BT" w:hAnsi="Humanst531 BT" w:cs="Arial"/>
          <w:bCs/>
          <w:iCs/>
          <w:sz w:val="22"/>
        </w:rPr>
        <w:t>-</w:t>
      </w:r>
      <w:r w:rsidRPr="00B10D5A">
        <w:rPr>
          <w:rFonts w:ascii="Humanst531 BT" w:hAnsi="Humanst531 BT" w:cs="Arial"/>
          <w:bCs/>
          <w:iCs/>
          <w:sz w:val="22"/>
        </w:rPr>
        <w:t>Werke (Wöllstein), Stengel Ziegel (Donauwörth), Ziegelwerk Lüc</w:t>
      </w:r>
      <w:r>
        <w:rPr>
          <w:rFonts w:ascii="Humanst531 BT" w:hAnsi="Humanst531 BT" w:cs="Arial"/>
          <w:bCs/>
          <w:iCs/>
          <w:sz w:val="22"/>
        </w:rPr>
        <w:t xml:space="preserve">king (Paderborn), </w:t>
      </w:r>
      <w:r w:rsidRPr="009E6BE5">
        <w:rPr>
          <w:rFonts w:ascii="Humanst531 BT" w:hAnsi="Humanst531 BT" w:cs="Arial"/>
          <w:bCs/>
          <w:iCs/>
          <w:color w:val="auto"/>
          <w:sz w:val="22"/>
        </w:rPr>
        <w:t>Ziegelwerk Ott (</w:t>
      </w:r>
      <w:proofErr w:type="spellStart"/>
      <w:r w:rsidRPr="009E6BE5">
        <w:rPr>
          <w:rFonts w:ascii="Humanst531 BT" w:hAnsi="Humanst531 BT" w:cs="Arial"/>
          <w:bCs/>
          <w:iCs/>
          <w:color w:val="auto"/>
          <w:sz w:val="22"/>
        </w:rPr>
        <w:t>Deisendorf</w:t>
      </w:r>
      <w:proofErr w:type="spellEnd"/>
      <w:r w:rsidRPr="009E6BE5">
        <w:rPr>
          <w:rFonts w:ascii="Humanst531 BT" w:hAnsi="Humanst531 BT" w:cs="Arial"/>
          <w:bCs/>
          <w:iCs/>
          <w:color w:val="auto"/>
          <w:sz w:val="22"/>
        </w:rPr>
        <w:t xml:space="preserve">) </w:t>
      </w:r>
      <w:r>
        <w:rPr>
          <w:rFonts w:ascii="Humanst531 BT" w:hAnsi="Humanst531 BT" w:cs="Arial"/>
          <w:bCs/>
          <w:iCs/>
          <w:sz w:val="22"/>
        </w:rPr>
        <w:t xml:space="preserve">und Zeller </w:t>
      </w:r>
      <w:r w:rsidRPr="00B10D5A">
        <w:rPr>
          <w:rFonts w:ascii="Humanst531 BT" w:hAnsi="Humanst531 BT" w:cs="Arial"/>
          <w:bCs/>
          <w:iCs/>
          <w:sz w:val="22"/>
        </w:rPr>
        <w:t>Poroton (Alzenau) sowie in Kooperation der Vertriebsverbund Südwest Ziegel (Memmingen) angehören. Die Gruppe beschäftigt in Summe ca. 400 Mitarbeiter und mit ihren Ziegeln werden jährlich über 10.000 Bauprojekte im gesamten Bundesgebiet sowie dem angrenzenden Ausland realisiert.</w:t>
      </w:r>
    </w:p>
    <w:p w:rsidR="007832FD" w:rsidRDefault="007832FD">
      <w:pPr>
        <w:spacing w:line="360" w:lineRule="auto"/>
        <w:ind w:right="2880"/>
      </w:pPr>
    </w:p>
    <w:p w:rsidR="00A91ECF" w:rsidRDefault="00A91ECF">
      <w:pPr>
        <w:spacing w:line="360" w:lineRule="auto"/>
        <w:ind w:right="2880"/>
      </w:pPr>
    </w:p>
    <w:p w:rsidR="00A91ECF" w:rsidRDefault="00A91ECF">
      <w:pPr>
        <w:spacing w:line="360" w:lineRule="auto"/>
        <w:ind w:right="2880"/>
      </w:pPr>
    </w:p>
    <w:p w:rsidR="00A91ECF" w:rsidRPr="00A91ECF" w:rsidRDefault="00F1685D">
      <w:pPr>
        <w:spacing w:line="360" w:lineRule="auto"/>
        <w:ind w:right="2880"/>
        <w:rPr>
          <w:rFonts w:ascii="Humanst531 BT" w:hAnsi="Humanst531 BT" w:cs="Arial"/>
          <w:bCs/>
          <w:iCs/>
          <w:sz w:val="22"/>
        </w:rPr>
      </w:pPr>
      <w:r>
        <w:rPr>
          <w:rFonts w:ascii="Humanst531 BT" w:hAnsi="Humanst531 BT" w:cs="Arial"/>
          <w:bCs/>
          <w:iCs/>
          <w:noProof/>
          <w:sz w:val="22"/>
        </w:rPr>
        <w:lastRenderedPageBreak/>
        <w:drawing>
          <wp:inline distT="0" distB="0" distL="0" distR="0">
            <wp:extent cx="3599180" cy="2406650"/>
            <wp:effectExtent l="0" t="0" r="1270" b="0"/>
            <wp:docPr id="1" name="Grafik 1" descr="C:\Users\Hodek\AppData\Local\Microsoft\Windows\INetCache\Content.Word\20180731_pm_mein_ziegelhaus_objektbericht_barrierefrei wohn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dek\AppData\Local\Microsoft\Windows\INetCache\Content.Word\20180731_pm_mein_ziegelhaus_objektbericht_barrierefrei wohnen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2406650"/>
                    </a:xfrm>
                    <a:prstGeom prst="rect">
                      <a:avLst/>
                    </a:prstGeom>
                    <a:noFill/>
                    <a:ln>
                      <a:noFill/>
                    </a:ln>
                  </pic:spPr>
                </pic:pic>
              </a:graphicData>
            </a:graphic>
          </wp:inline>
        </w:drawing>
      </w:r>
    </w:p>
    <w:p w:rsidR="00A91ECF" w:rsidRDefault="00A91ECF" w:rsidP="00C7039E">
      <w:pPr>
        <w:spacing w:line="360" w:lineRule="auto"/>
        <w:ind w:right="2880"/>
        <w:rPr>
          <w:rFonts w:ascii="Humanst531 BT" w:hAnsi="Humanst531 BT" w:cs="Arial"/>
          <w:bCs/>
          <w:iCs/>
          <w:sz w:val="22"/>
        </w:rPr>
      </w:pPr>
      <w:r w:rsidRPr="00A91ECF">
        <w:rPr>
          <w:rFonts w:ascii="Humanst531 BT" w:hAnsi="Humanst531 BT" w:cs="Arial"/>
          <w:bCs/>
          <w:iCs/>
          <w:sz w:val="22"/>
        </w:rPr>
        <w:t>BU:</w:t>
      </w:r>
      <w:r w:rsidR="001959FC">
        <w:rPr>
          <w:rFonts w:ascii="Humanst531 BT" w:hAnsi="Humanst531 BT" w:cs="Arial"/>
          <w:bCs/>
          <w:iCs/>
          <w:sz w:val="22"/>
        </w:rPr>
        <w:t xml:space="preserve"> In Bad Kreuznach wurde dieser barrierefreie Ziegelbau verwirklicht. </w:t>
      </w:r>
      <w:r w:rsidR="001959FC" w:rsidRPr="001959FC">
        <w:rPr>
          <w:rFonts w:ascii="Humanst531 BT" w:hAnsi="Humanst531 BT" w:cs="Arial"/>
          <w:bCs/>
          <w:iCs/>
          <w:sz w:val="22"/>
        </w:rPr>
        <w:t>Die beiden durch ein gemeinsames Treppenhaus verbundenen Wohngebäude sind in elegantem Weiß gehalten. Die Fassade des Treppenhauses hingegen in einem freundlichen Apricot.</w:t>
      </w:r>
      <w:r w:rsidR="001D1627">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p>
    <w:p w:rsidR="00F1685D" w:rsidRPr="00A91ECF" w:rsidRDefault="00F1685D">
      <w:pPr>
        <w:spacing w:line="360" w:lineRule="auto"/>
        <w:ind w:right="2880"/>
        <w:rPr>
          <w:rFonts w:ascii="Humanst531 BT" w:hAnsi="Humanst531 BT" w:cs="Arial"/>
          <w:bCs/>
          <w:iCs/>
          <w:sz w:val="22"/>
        </w:rPr>
      </w:pPr>
      <w:r>
        <w:rPr>
          <w:rFonts w:ascii="Humanst531 BT" w:hAnsi="Humanst531 BT" w:cs="Arial"/>
          <w:bCs/>
          <w:iCs/>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83.4pt;height:189.5pt">
            <v:imagedata r:id="rId9" o:title="20180731_pm_mein_ziegelhaus_objektbericht_barrierefrei wohnen (2)"/>
          </v:shape>
        </w:pict>
      </w:r>
    </w:p>
    <w:p w:rsidR="001959FC" w:rsidRDefault="00A91ECF" w:rsidP="00A91ECF">
      <w:pPr>
        <w:spacing w:line="360" w:lineRule="auto"/>
        <w:ind w:right="2880"/>
        <w:rPr>
          <w:rFonts w:ascii="Humanst531 BT" w:hAnsi="Humanst531 BT" w:cs="Arial"/>
          <w:bCs/>
          <w:iCs/>
          <w:sz w:val="22"/>
        </w:rPr>
      </w:pPr>
      <w:r w:rsidRPr="00A91ECF">
        <w:rPr>
          <w:rFonts w:ascii="Humanst531 BT" w:hAnsi="Humanst531 BT" w:cs="Arial"/>
          <w:bCs/>
          <w:iCs/>
          <w:sz w:val="22"/>
        </w:rPr>
        <w:t>BU:</w:t>
      </w:r>
      <w:r w:rsidR="001D1627">
        <w:rPr>
          <w:rFonts w:ascii="Humanst531 BT" w:hAnsi="Humanst531 BT" w:cs="Arial"/>
          <w:bCs/>
          <w:iCs/>
          <w:sz w:val="22"/>
        </w:rPr>
        <w:t xml:space="preserve"> </w:t>
      </w:r>
      <w:r w:rsidR="001959FC" w:rsidRPr="001959FC">
        <w:rPr>
          <w:rFonts w:ascii="Humanst531 BT" w:hAnsi="Humanst531 BT" w:cs="Arial"/>
          <w:bCs/>
          <w:iCs/>
          <w:sz w:val="22"/>
        </w:rPr>
        <w:t xml:space="preserve">Die Formgebung des Komplexes ist gradlinig. Für die Gestaltung der Balkonumrandungen wurde bläulich schimmerndes Milchglas eingesetzt. Zahlreiche, teils bodentiefe Fenster lockern das Bild auf und lassen viel natürliches Tageslicht in die Wohnräume hinein. </w:t>
      </w:r>
    </w:p>
    <w:p w:rsidR="00A91ECF" w:rsidRPr="00A91ECF" w:rsidRDefault="00A91ECF" w:rsidP="00A91ECF">
      <w:pPr>
        <w:spacing w:line="360" w:lineRule="auto"/>
        <w:ind w:right="2880"/>
        <w:rPr>
          <w:rFonts w:ascii="Humanst531 BT" w:hAnsi="Humanst531 BT" w:cs="Arial"/>
          <w:bCs/>
          <w:iCs/>
          <w:sz w:val="22"/>
        </w:rPr>
      </w:pPr>
      <w:r w:rsidRPr="00A91ECF">
        <w:rPr>
          <w:rFonts w:ascii="Humanst531 BT" w:hAnsi="Humanst531 BT" w:cs="Arial"/>
          <w:bCs/>
          <w:iCs/>
          <w:sz w:val="22"/>
        </w:rPr>
        <w:t xml:space="preserve">Bild: </w:t>
      </w:r>
      <w:r>
        <w:rPr>
          <w:rFonts w:ascii="Humanst531 BT" w:hAnsi="Humanst531 BT" w:cs="Arial"/>
          <w:bCs/>
          <w:iCs/>
          <w:sz w:val="22"/>
        </w:rPr>
        <w:t>tdx/Mein Ziegelhaus</w:t>
      </w:r>
    </w:p>
    <w:p w:rsidR="00A91ECF" w:rsidRPr="00A91ECF" w:rsidRDefault="00F1685D">
      <w:pPr>
        <w:spacing w:line="360" w:lineRule="auto"/>
        <w:ind w:right="2880"/>
        <w:rPr>
          <w:rFonts w:ascii="Humanst531 BT" w:hAnsi="Humanst531 BT" w:cs="Arial"/>
          <w:bCs/>
          <w:iCs/>
          <w:sz w:val="22"/>
        </w:rPr>
      </w:pPr>
      <w:r>
        <w:rPr>
          <w:rFonts w:ascii="Humanst531 BT" w:hAnsi="Humanst531 BT" w:cs="Arial"/>
          <w:bCs/>
          <w:iCs/>
          <w:sz w:val="22"/>
        </w:rPr>
        <w:lastRenderedPageBreak/>
        <w:pict>
          <v:shape id="_x0000_i1041" type="#_x0000_t75" style="width:283.4pt;height:189.5pt">
            <v:imagedata r:id="rId10" o:title="20180731_pm_mein_ziegelhaus_objektbericht_barrierefrei wohnen (3)"/>
          </v:shape>
        </w:pict>
      </w:r>
    </w:p>
    <w:p w:rsidR="00A91ECF" w:rsidRPr="00A91ECF" w:rsidRDefault="00A91ECF" w:rsidP="00A91ECF">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1959FC" w:rsidRPr="001959FC">
        <w:rPr>
          <w:rFonts w:ascii="Humanst531 BT" w:hAnsi="Humanst531 BT" w:cs="Arial"/>
          <w:bCs/>
          <w:iCs/>
          <w:sz w:val="22"/>
        </w:rPr>
        <w:t xml:space="preserve">Die Zwei- bis Dreizimmerwohnungen bieten mit 60 bis 95 </w:t>
      </w:r>
      <w:r w:rsidR="001959FC">
        <w:rPr>
          <w:rFonts w:ascii="Humanst531 BT" w:hAnsi="Humanst531 BT" w:cs="Arial"/>
          <w:bCs/>
          <w:iCs/>
          <w:sz w:val="22"/>
        </w:rPr>
        <w:t>Quadratmetern ausreichend Platz,</w:t>
      </w:r>
      <w:r w:rsidR="001959FC" w:rsidRPr="001959FC">
        <w:rPr>
          <w:rFonts w:ascii="Humanst531 BT" w:hAnsi="Humanst531 BT" w:cs="Arial"/>
          <w:bCs/>
          <w:iCs/>
          <w:sz w:val="22"/>
        </w:rPr>
        <w:t xml:space="preserve"> sind barrierefrei und altersgerecht. Ein geräumiger Lift, der durch eine große Tastatur und Haltegriffe komfortabel zu nutzen ist, und extra breite Türen ermöglichen große Bewegungsfreiheit. </w:t>
      </w:r>
      <w:r w:rsidRPr="00A91ECF">
        <w:rPr>
          <w:rFonts w:ascii="Humanst531 BT" w:hAnsi="Humanst531 BT" w:cs="Arial"/>
          <w:bCs/>
          <w:iCs/>
          <w:sz w:val="22"/>
        </w:rPr>
        <w:t xml:space="preserve">Bild: </w:t>
      </w:r>
      <w:r>
        <w:rPr>
          <w:rFonts w:ascii="Humanst531 BT" w:hAnsi="Humanst531 BT" w:cs="Arial"/>
          <w:bCs/>
          <w:iCs/>
          <w:sz w:val="22"/>
        </w:rPr>
        <w:t>tdx/Mein Ziegelhaus</w:t>
      </w:r>
    </w:p>
    <w:p w:rsidR="00F1685D" w:rsidRDefault="00F1685D">
      <w:pPr>
        <w:spacing w:line="360" w:lineRule="auto"/>
        <w:ind w:right="2880"/>
        <w:rPr>
          <w:rFonts w:ascii="Humanst531 BT" w:hAnsi="Humanst531 BT" w:cs="Arial"/>
          <w:bCs/>
          <w:iCs/>
          <w:sz w:val="22"/>
        </w:rPr>
      </w:pPr>
      <w:r>
        <w:rPr>
          <w:rFonts w:ascii="Humanst531 BT" w:hAnsi="Humanst531 BT" w:cs="Arial"/>
          <w:bCs/>
          <w:iCs/>
          <w:sz w:val="22"/>
        </w:rPr>
        <w:pict>
          <v:shape id="_x0000_i1044" type="#_x0000_t75" style="width:283.4pt;height:189.5pt">
            <v:imagedata r:id="rId11" o:title="20180731_pm_mein_ziegelhaus_objektbericht_barrierefrei wohnen (4)"/>
          </v:shape>
        </w:pict>
      </w:r>
    </w:p>
    <w:p w:rsidR="00A91ECF" w:rsidRPr="00A91ECF" w:rsidRDefault="00A91ECF">
      <w:pPr>
        <w:spacing w:line="360" w:lineRule="auto"/>
        <w:ind w:right="2880"/>
        <w:rPr>
          <w:rFonts w:ascii="Humanst531 BT" w:hAnsi="Humanst531 BT" w:cs="Arial"/>
          <w:bCs/>
          <w:iCs/>
          <w:sz w:val="22"/>
        </w:rPr>
      </w:pPr>
      <w:r w:rsidRPr="00A91ECF">
        <w:rPr>
          <w:rFonts w:ascii="Humanst531 BT" w:hAnsi="Humanst531 BT" w:cs="Arial"/>
          <w:bCs/>
          <w:iCs/>
          <w:sz w:val="22"/>
        </w:rPr>
        <w:t>BU:</w:t>
      </w:r>
      <w:r w:rsidR="001959FC" w:rsidRPr="001959FC">
        <w:t xml:space="preserve"> </w:t>
      </w:r>
      <w:r w:rsidR="001959FC">
        <w:rPr>
          <w:rFonts w:ascii="Humanst531 BT" w:hAnsi="Humanst531 BT" w:cs="Arial"/>
          <w:bCs/>
          <w:iCs/>
          <w:sz w:val="22"/>
        </w:rPr>
        <w:t xml:space="preserve">Das Mehrfamilienhaus ist in </w:t>
      </w:r>
      <w:r w:rsidR="001959FC" w:rsidRPr="001959FC">
        <w:rPr>
          <w:rFonts w:ascii="Humanst531 BT" w:hAnsi="Humanst531 BT" w:cs="Arial"/>
          <w:bCs/>
          <w:iCs/>
          <w:sz w:val="22"/>
        </w:rPr>
        <w:t>Ziegelbau</w:t>
      </w:r>
      <w:r w:rsidR="001959FC">
        <w:rPr>
          <w:rFonts w:ascii="Humanst531 BT" w:hAnsi="Humanst531 BT" w:cs="Arial"/>
          <w:bCs/>
          <w:iCs/>
          <w:sz w:val="22"/>
        </w:rPr>
        <w:t>weise errichtet. Der bewährte Wandbaustoff erfüllt die energetischen Vorgaben, trägt zu einem wohngesunden Umfeld bei und bietet</w:t>
      </w:r>
      <w:r w:rsidR="001959FC" w:rsidRPr="001959FC">
        <w:rPr>
          <w:rFonts w:ascii="Humanst531 BT" w:hAnsi="Humanst531 BT" w:cs="Arial"/>
          <w:bCs/>
          <w:iCs/>
          <w:sz w:val="22"/>
        </w:rPr>
        <w:t xml:space="preserve"> zuverlässige</w:t>
      </w:r>
      <w:r w:rsidR="001959FC">
        <w:rPr>
          <w:rFonts w:ascii="Humanst531 BT" w:hAnsi="Humanst531 BT" w:cs="Arial"/>
          <w:bCs/>
          <w:iCs/>
          <w:sz w:val="22"/>
        </w:rPr>
        <w:t>n</w:t>
      </w:r>
      <w:r w:rsidR="001959FC" w:rsidRPr="001959FC">
        <w:rPr>
          <w:rFonts w:ascii="Humanst531 BT" w:hAnsi="Humanst531 BT" w:cs="Arial"/>
          <w:bCs/>
          <w:iCs/>
          <w:sz w:val="22"/>
        </w:rPr>
        <w:t xml:space="preserve"> Schallschutz.</w:t>
      </w:r>
      <w:r w:rsidRPr="00A91ECF">
        <w:rPr>
          <w:rFonts w:ascii="Humanst531 BT" w:hAnsi="Humanst531 BT" w:cs="Arial"/>
          <w:bCs/>
          <w:iCs/>
          <w:sz w:val="22"/>
        </w:rPr>
        <w:t xml:space="preserve"> Bild: </w:t>
      </w:r>
      <w:r>
        <w:rPr>
          <w:rFonts w:ascii="Humanst531 BT" w:hAnsi="Humanst531 BT" w:cs="Arial"/>
          <w:bCs/>
          <w:iCs/>
          <w:sz w:val="22"/>
        </w:rPr>
        <w:t>tdx/Mein Ziegelhaus</w:t>
      </w:r>
      <w:bookmarkStart w:id="0" w:name="_GoBack"/>
      <w:bookmarkEnd w:id="0"/>
    </w:p>
    <w:sectPr w:rsidR="00A91ECF" w:rsidRPr="00A91ECF">
      <w:headerReference w:type="default" r:id="rId12"/>
      <w:footerReference w:type="default" r:id="rId13"/>
      <w:pgSz w:w="11900" w:h="16840"/>
      <w:pgMar w:top="851" w:right="1134" w:bottom="1134" w:left="1418" w:header="1134"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2C" w:rsidRDefault="00CC56D2">
      <w:r>
        <w:separator/>
      </w:r>
    </w:p>
  </w:endnote>
  <w:endnote w:type="continuationSeparator" w:id="0">
    <w:p w:rsidR="006C212C" w:rsidRDefault="00CC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31 UBlk BT">
    <w:panose1 w:val="020B0903030503020204"/>
    <w:charset w:val="00"/>
    <w:family w:val="swiss"/>
    <w:pitch w:val="variable"/>
    <w:sig w:usb0="00000087" w:usb1="00000000" w:usb2="00000000" w:usb3="00000000" w:csb0="0000001B" w:csb1="00000000"/>
  </w:font>
  <w:font w:name="Humanst521 BT">
    <w:panose1 w:val="020B0602020204020204"/>
    <w:charset w:val="00"/>
    <w:family w:val="swiss"/>
    <w:pitch w:val="variable"/>
    <w:sig w:usb0="800000AF" w:usb1="1000204A" w:usb2="00000000" w:usb3="00000000" w:csb0="00000011" w:csb1="00000000"/>
  </w:font>
  <w:font w:name="Humanst531 BT">
    <w:panose1 w:val="020D0502030503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CE" w:rsidRDefault="008F03CE">
    <w:pPr>
      <w:pStyle w:val="Fuzeile"/>
      <w:pBdr>
        <w:bottom w:val="single" w:sz="6" w:space="0" w:color="000000"/>
      </w:pBdr>
      <w:tabs>
        <w:tab w:val="clear" w:pos="9071"/>
        <w:tab w:val="center" w:pos="7797"/>
        <w:tab w:val="right" w:pos="10065"/>
      </w:tabs>
      <w:rPr>
        <w:sz w:val="18"/>
        <w:szCs w:val="18"/>
      </w:rPr>
    </w:pPr>
  </w:p>
  <w:p w:rsidR="00C7039E" w:rsidRDefault="00C7039E">
    <w:pPr>
      <w:pStyle w:val="Fuzeile"/>
      <w:pBdr>
        <w:bottom w:val="single" w:sz="6" w:space="0" w:color="000000"/>
      </w:pBdr>
      <w:tabs>
        <w:tab w:val="clear" w:pos="9071"/>
        <w:tab w:val="center" w:pos="7797"/>
        <w:tab w:val="right" w:pos="10065"/>
      </w:tabs>
      <w:rPr>
        <w:sz w:val="18"/>
        <w:szCs w:val="18"/>
      </w:rPr>
    </w:pPr>
  </w:p>
  <w:p w:rsidR="007832FD" w:rsidRDefault="00CC56D2">
    <w:pPr>
      <w:pStyle w:val="Fuzeile"/>
      <w:pBdr>
        <w:bottom w:val="single" w:sz="6" w:space="0" w:color="000000"/>
      </w:pBdr>
      <w:tabs>
        <w:tab w:val="clear" w:pos="9071"/>
        <w:tab w:val="center" w:pos="7797"/>
        <w:tab w:val="right" w:pos="10065"/>
      </w:tabs>
      <w:rPr>
        <w:sz w:val="18"/>
        <w:szCs w:val="18"/>
      </w:rPr>
    </w:pPr>
    <w:r>
      <w:rPr>
        <w:sz w:val="18"/>
        <w:szCs w:val="18"/>
      </w:rPr>
      <w:t>Ansprechpartner für die Redaktionen</w:t>
    </w:r>
    <w:r>
      <w:rPr>
        <w:sz w:val="18"/>
        <w:szCs w:val="18"/>
      </w:rPr>
      <w:tab/>
      <w:t xml:space="preserve">Seite </w:t>
    </w:r>
    <w:r>
      <w:rPr>
        <w:sz w:val="18"/>
        <w:szCs w:val="18"/>
      </w:rPr>
      <w:fldChar w:fldCharType="begin"/>
    </w:r>
    <w:r>
      <w:rPr>
        <w:sz w:val="18"/>
        <w:szCs w:val="18"/>
      </w:rPr>
      <w:instrText xml:space="preserve"> PAGE </w:instrText>
    </w:r>
    <w:r>
      <w:rPr>
        <w:sz w:val="18"/>
        <w:szCs w:val="18"/>
      </w:rPr>
      <w:fldChar w:fldCharType="separate"/>
    </w:r>
    <w:r w:rsidR="001959FC">
      <w:rPr>
        <w:noProof/>
        <w:sz w:val="18"/>
        <w:szCs w:val="18"/>
      </w:rPr>
      <w:t>1</w:t>
    </w:r>
    <w:r>
      <w:rPr>
        <w:sz w:val="18"/>
        <w:szCs w:val="18"/>
      </w:rPr>
      <w:fldChar w:fldCharType="end"/>
    </w:r>
    <w:r>
      <w:rPr>
        <w:sz w:val="18"/>
        <w:szCs w:val="18"/>
      </w:rPr>
      <w:tab/>
      <w:t>Abdruck honorarfrei – Beleg erbeten</w:t>
    </w:r>
  </w:p>
  <w:p w:rsidR="007832FD" w:rsidRDefault="008F03CE">
    <w:pPr>
      <w:pStyle w:val="Fuzeile"/>
      <w:tabs>
        <w:tab w:val="center" w:pos="7797"/>
        <w:tab w:val="right" w:pos="10065"/>
      </w:tabs>
      <w:rPr>
        <w:sz w:val="18"/>
        <w:szCs w:val="18"/>
      </w:rPr>
    </w:pPr>
    <w:r>
      <w:rPr>
        <w:sz w:val="18"/>
        <w:szCs w:val="18"/>
      </w:rPr>
      <w:t xml:space="preserve">PR </w:t>
    </w:r>
    <w:r w:rsidR="00CC56D2">
      <w:rPr>
        <w:sz w:val="18"/>
        <w:szCs w:val="18"/>
      </w:rPr>
      <w:t>Company GmbH, Werner-von-Siemens-Str. 6, D-86159 Augsburg, Tel (08 21) 258 93 00, Fax (08 21) 258 93 01,</w:t>
    </w:r>
  </w:p>
  <w:p w:rsidR="007832FD" w:rsidRPr="008F03CE" w:rsidRDefault="008F03CE" w:rsidP="008F03CE">
    <w:pPr>
      <w:pStyle w:val="Fuzeile"/>
      <w:tabs>
        <w:tab w:val="center" w:pos="7797"/>
        <w:tab w:val="right" w:pos="10065"/>
      </w:tabs>
      <w:rPr>
        <w:sz w:val="18"/>
        <w:szCs w:val="18"/>
      </w:rPr>
    </w:pPr>
    <w:r>
      <w:rPr>
        <w:sz w:val="18"/>
        <w:szCs w:val="18"/>
      </w:rPr>
      <w:t xml:space="preserve">E-mail: </w:t>
    </w:r>
    <w:r w:rsidRPr="008F03CE">
      <w:rPr>
        <w:sz w:val="18"/>
        <w:szCs w:val="18"/>
      </w:rPr>
      <w:t>info@prcompany.de</w:t>
    </w:r>
    <w:r>
      <w:rPr>
        <w:sz w:val="18"/>
        <w:szCs w:val="18"/>
      </w:rPr>
      <w:t xml:space="preserve">                             </w:t>
    </w:r>
    <w:r w:rsidR="00CC56D2" w:rsidRPr="008F03CE">
      <w:rPr>
        <w:b/>
        <w:sz w:val="18"/>
        <w:szCs w:val="18"/>
      </w:rPr>
      <w:t xml:space="preserve">Texte und Fotos sind online abrufbar unter </w:t>
    </w:r>
    <w:hyperlink r:id="rId1" w:history="1">
      <w:r w:rsidRPr="008F03CE">
        <w:rPr>
          <w:b/>
          <w:sz w:val="18"/>
          <w:szCs w:val="18"/>
        </w:rPr>
        <w:t>www.themendienst.de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2C" w:rsidRDefault="00CC56D2">
      <w:r>
        <w:separator/>
      </w:r>
    </w:p>
  </w:footnote>
  <w:footnote w:type="continuationSeparator" w:id="0">
    <w:p w:rsidR="006C212C" w:rsidRDefault="00CC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FD" w:rsidRDefault="00CC56D2">
    <w:pPr>
      <w:pStyle w:val="Kopfzeile"/>
      <w:jc w:val="right"/>
      <w:rPr>
        <w:sz w:val="40"/>
        <w:szCs w:val="40"/>
      </w:rPr>
    </w:pPr>
    <w:r>
      <w:rPr>
        <w:noProof/>
      </w:rPr>
      <w:drawing>
        <wp:inline distT="0" distB="0" distL="0" distR="0" wp14:anchorId="20D98FB6" wp14:editId="556B029F">
          <wp:extent cx="2062223" cy="7115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062223" cy="711556"/>
                  </a:xfrm>
                  <a:prstGeom prst="rect">
                    <a:avLst/>
                  </a:prstGeom>
                  <a:ln w="12700" cap="flat">
                    <a:noFill/>
                    <a:miter lim="400000"/>
                  </a:ln>
                  <a:effectLst/>
                </pic:spPr>
              </pic:pic>
            </a:graphicData>
          </a:graphic>
        </wp:inline>
      </w:drawing>
    </w:r>
  </w:p>
  <w:p w:rsidR="007832FD" w:rsidRPr="00777B41" w:rsidRDefault="00CC56D2">
    <w:pPr>
      <w:pStyle w:val="Kopfzeile"/>
      <w:rPr>
        <w:rFonts w:ascii="Humanst531 BT" w:hAnsi="Humanst531 BT"/>
        <w:sz w:val="36"/>
        <w:szCs w:val="36"/>
      </w:rPr>
    </w:pPr>
    <w:r w:rsidRPr="00777B41">
      <w:rPr>
        <w:rFonts w:ascii="Humanst531 BT" w:hAnsi="Humanst531 BT"/>
        <w:sz w:val="36"/>
        <w:szCs w:val="36"/>
      </w:rPr>
      <w:t>Presseinformation</w:t>
    </w:r>
  </w:p>
  <w:p w:rsidR="007832FD" w:rsidRPr="00777B41" w:rsidRDefault="004E0CE3">
    <w:pPr>
      <w:pStyle w:val="Kopfzeile"/>
      <w:rPr>
        <w:rFonts w:ascii="Humanst531 BT" w:hAnsi="Humanst531 BT"/>
        <w:sz w:val="22"/>
        <w:szCs w:val="22"/>
      </w:rPr>
    </w:pPr>
    <w:r>
      <w:rPr>
        <w:rFonts w:ascii="Humanst531 BT" w:hAnsi="Humanst531 BT"/>
        <w:sz w:val="22"/>
        <w:szCs w:val="22"/>
      </w:rPr>
      <w:t>31</w:t>
    </w:r>
    <w:r w:rsidR="00CC56D2" w:rsidRPr="00777B41">
      <w:rPr>
        <w:rFonts w:ascii="Humanst531 BT" w:hAnsi="Humanst531 BT"/>
        <w:sz w:val="22"/>
        <w:szCs w:val="22"/>
      </w:rPr>
      <w:t xml:space="preserve">. </w:t>
    </w:r>
    <w:r w:rsidR="00E26E78">
      <w:rPr>
        <w:rFonts w:ascii="Humanst531 BT" w:hAnsi="Humanst531 BT"/>
        <w:sz w:val="22"/>
        <w:szCs w:val="22"/>
      </w:rPr>
      <w:t>Ju</w:t>
    </w:r>
    <w:r>
      <w:rPr>
        <w:rFonts w:ascii="Humanst531 BT" w:hAnsi="Humanst531 BT"/>
        <w:sz w:val="22"/>
        <w:szCs w:val="22"/>
      </w:rPr>
      <w:t>l</w:t>
    </w:r>
    <w:r w:rsidR="00E26E78">
      <w:rPr>
        <w:rFonts w:ascii="Humanst531 BT" w:hAnsi="Humanst531 BT"/>
        <w:sz w:val="22"/>
        <w:szCs w:val="22"/>
      </w:rPr>
      <w:t>i</w:t>
    </w:r>
    <w:r w:rsidR="00CC56D2" w:rsidRPr="00777B41">
      <w:rPr>
        <w:rFonts w:ascii="Humanst531 BT" w:hAnsi="Humanst531 BT"/>
        <w:sz w:val="22"/>
        <w:szCs w:val="22"/>
      </w:rPr>
      <w:t xml:space="preserve"> 201</w:t>
    </w:r>
    <w:r w:rsidR="008F03CE" w:rsidRPr="00777B41">
      <w:rPr>
        <w:rFonts w:ascii="Humanst531 BT" w:hAnsi="Humanst531 BT"/>
        <w:sz w:val="22"/>
        <w:szCs w:val="22"/>
      </w:rPr>
      <w:t>8</w:t>
    </w:r>
  </w:p>
  <w:p w:rsidR="00CC56D2" w:rsidRDefault="00CC56D2">
    <w:pPr>
      <w:pStyle w:val="Kopfzeil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7832FD"/>
    <w:rsid w:val="001959FC"/>
    <w:rsid w:val="001D1627"/>
    <w:rsid w:val="004E0CE3"/>
    <w:rsid w:val="006C212C"/>
    <w:rsid w:val="006C50DB"/>
    <w:rsid w:val="00777B41"/>
    <w:rsid w:val="007832FD"/>
    <w:rsid w:val="008B0FD2"/>
    <w:rsid w:val="008F03CE"/>
    <w:rsid w:val="009A7398"/>
    <w:rsid w:val="00A17C63"/>
    <w:rsid w:val="00A91ECF"/>
    <w:rsid w:val="00BB3E4B"/>
    <w:rsid w:val="00C7039E"/>
    <w:rsid w:val="00CC56D2"/>
    <w:rsid w:val="00D21379"/>
    <w:rsid w:val="00E04972"/>
    <w:rsid w:val="00E26E78"/>
    <w:rsid w:val="00EA2198"/>
    <w:rsid w:val="00F1685D"/>
    <w:rsid w:val="00F76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inziegelhaus.d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mendien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2018-07-31T08:06:00Z</dcterms:created>
  <dcterms:modified xsi:type="dcterms:W3CDTF">2018-07-31T08:20:00Z</dcterms:modified>
</cp:coreProperties>
</file>