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ABE" w:rsidRDefault="005C0BC1">
      <w:pPr>
        <w:pStyle w:val="berschrift2"/>
      </w:pPr>
      <w:proofErr w:type="spellStart"/>
      <w:r>
        <w:t>BORNIT</w:t>
      </w:r>
      <w:proofErr w:type="spellEnd"/>
      <w:r>
        <w:t xml:space="preserve"> |</w:t>
      </w:r>
      <w:r w:rsidR="00F05BF7">
        <w:t xml:space="preserve"> </w:t>
      </w:r>
      <w:r w:rsidR="00FC526A">
        <w:t>ZWICKAU</w:t>
      </w:r>
    </w:p>
    <w:p w:rsidR="00280ABE" w:rsidRDefault="00280ABE">
      <w:pPr>
        <w:spacing w:line="360" w:lineRule="auto"/>
        <w:ind w:right="3402"/>
        <w:rPr>
          <w:rFonts w:ascii="Arial" w:eastAsia="Arial" w:hAnsi="Arial" w:cs="Arial"/>
          <w:sz w:val="10"/>
          <w:szCs w:val="10"/>
        </w:rPr>
      </w:pPr>
    </w:p>
    <w:p w:rsidR="00280ABE" w:rsidRDefault="00D2206A">
      <w:pPr>
        <w:rPr>
          <w:rFonts w:ascii="Arial" w:eastAsia="Arial" w:hAnsi="Arial" w:cs="Arial"/>
          <w:i/>
          <w:iCs/>
          <w:sz w:val="36"/>
          <w:szCs w:val="36"/>
        </w:rPr>
      </w:pPr>
      <w:r w:rsidRPr="00D2206A">
        <w:rPr>
          <w:rFonts w:ascii="Arial" w:hAnsi="Arial"/>
          <w:b/>
          <w:bCs/>
          <w:sz w:val="36"/>
          <w:szCs w:val="36"/>
        </w:rPr>
        <w:t>Ökologische Bauwerksabdichtung</w:t>
      </w:r>
    </w:p>
    <w:p w:rsidR="00280ABE" w:rsidRDefault="005323AA">
      <w:pPr>
        <w:rPr>
          <w:rFonts w:ascii="Arial" w:eastAsia="Arial" w:hAnsi="Arial" w:cs="Arial"/>
          <w:i/>
          <w:iCs/>
          <w:sz w:val="36"/>
          <w:szCs w:val="36"/>
        </w:rPr>
      </w:pPr>
      <w:r>
        <w:rPr>
          <w:rFonts w:ascii="Arial" w:eastAsia="Arial" w:hAnsi="Arial" w:cs="Arial"/>
          <w:i/>
          <w:iCs/>
          <w:sz w:val="36"/>
          <w:szCs w:val="36"/>
        </w:rPr>
        <w:t xml:space="preserve">Optimale Verarbeitbarkeit </w:t>
      </w:r>
      <w:r w:rsidR="005B28A7">
        <w:rPr>
          <w:rFonts w:ascii="Arial" w:eastAsia="Arial" w:hAnsi="Arial" w:cs="Arial"/>
          <w:i/>
          <w:iCs/>
          <w:sz w:val="36"/>
          <w:szCs w:val="36"/>
        </w:rPr>
        <w:t>und außergewöhnliche Trocknung</w:t>
      </w:r>
    </w:p>
    <w:p w:rsidR="00280ABE" w:rsidRDefault="00280ABE">
      <w:pPr>
        <w:rPr>
          <w:rFonts w:ascii="Arial" w:eastAsia="Arial" w:hAnsi="Arial" w:cs="Arial"/>
          <w:sz w:val="10"/>
          <w:szCs w:val="10"/>
        </w:rPr>
      </w:pPr>
    </w:p>
    <w:p w:rsidR="00280ABE" w:rsidRPr="005323AA" w:rsidRDefault="00D2206A">
      <w:pPr>
        <w:spacing w:line="360" w:lineRule="atLeast"/>
        <w:ind w:right="3402"/>
        <w:rPr>
          <w:rFonts w:ascii="Arial" w:eastAsia="HelveticaNeueLTPro-Lt" w:hAnsi="Arial" w:cs="Arial"/>
          <w:b/>
          <w:bCs/>
          <w:sz w:val="20"/>
          <w:szCs w:val="20"/>
        </w:rPr>
      </w:pPr>
      <w:r w:rsidRPr="00D2206A">
        <w:rPr>
          <w:rFonts w:ascii="Arial" w:eastAsia="HelveticaNeueLTPro-Lt" w:hAnsi="Arial" w:cs="Arial"/>
          <w:b/>
          <w:bCs/>
          <w:sz w:val="20"/>
          <w:szCs w:val="20"/>
        </w:rPr>
        <w:t xml:space="preserve">Ein Bitumen-Voranstrich </w:t>
      </w:r>
      <w:r w:rsidR="005323AA">
        <w:rPr>
          <w:rFonts w:ascii="Arial" w:eastAsia="HelveticaNeueLTPro-Lt" w:hAnsi="Arial" w:cs="Arial"/>
          <w:b/>
          <w:bCs/>
          <w:sz w:val="20"/>
          <w:szCs w:val="20"/>
        </w:rPr>
        <w:t xml:space="preserve">ist die Basis einer funktionierenden </w:t>
      </w:r>
      <w:r w:rsidRPr="00D2206A">
        <w:rPr>
          <w:rFonts w:ascii="Arial" w:eastAsia="HelveticaNeueLTPro-Lt" w:hAnsi="Arial" w:cs="Arial"/>
          <w:b/>
          <w:bCs/>
          <w:sz w:val="20"/>
          <w:szCs w:val="20"/>
        </w:rPr>
        <w:t xml:space="preserve">Gebäudeabdichtung. </w:t>
      </w:r>
      <w:r w:rsidR="005C2C58">
        <w:rPr>
          <w:rFonts w:ascii="Arial" w:eastAsia="HelveticaNeueLTPro-Lt" w:hAnsi="Arial" w:cs="Arial"/>
          <w:b/>
          <w:bCs/>
          <w:sz w:val="20"/>
          <w:szCs w:val="20"/>
        </w:rPr>
        <w:t xml:space="preserve">Allerdings </w:t>
      </w:r>
      <w:r w:rsidR="005323AA">
        <w:rPr>
          <w:rFonts w:ascii="Arial" w:eastAsia="HelveticaNeueLTPro-Lt" w:hAnsi="Arial" w:cs="Arial"/>
          <w:b/>
          <w:bCs/>
          <w:sz w:val="20"/>
          <w:szCs w:val="20"/>
        </w:rPr>
        <w:t>sind</w:t>
      </w:r>
      <w:r w:rsidR="005C2C58">
        <w:rPr>
          <w:rFonts w:ascii="Arial" w:eastAsia="HelveticaNeueLTPro-Lt" w:hAnsi="Arial" w:cs="Arial"/>
          <w:b/>
          <w:bCs/>
          <w:sz w:val="20"/>
          <w:szCs w:val="20"/>
        </w:rPr>
        <w:t xml:space="preserve"> die Anforderungen </w:t>
      </w:r>
      <w:r w:rsidR="005323AA">
        <w:rPr>
          <w:rFonts w:ascii="Arial" w:eastAsia="HelveticaNeueLTPro-Lt" w:hAnsi="Arial" w:cs="Arial"/>
          <w:b/>
          <w:bCs/>
          <w:sz w:val="20"/>
          <w:szCs w:val="20"/>
        </w:rPr>
        <w:t xml:space="preserve">an die Produkte </w:t>
      </w:r>
      <w:r w:rsidR="005C2C58">
        <w:rPr>
          <w:rFonts w:ascii="Arial" w:eastAsia="HelveticaNeueLTPro-Lt" w:hAnsi="Arial" w:cs="Arial"/>
          <w:b/>
          <w:bCs/>
          <w:sz w:val="20"/>
          <w:szCs w:val="20"/>
        </w:rPr>
        <w:t>vor allem in den Bereichen Trocknungszeit</w:t>
      </w:r>
      <w:r w:rsidR="005323AA">
        <w:rPr>
          <w:rFonts w:ascii="Arial" w:eastAsia="HelveticaNeueLTPro-Lt" w:hAnsi="Arial" w:cs="Arial"/>
          <w:b/>
          <w:bCs/>
          <w:sz w:val="20"/>
          <w:szCs w:val="20"/>
        </w:rPr>
        <w:t xml:space="preserve"> – zur Vermeidung von Bauverzögerungen –</w:t>
      </w:r>
      <w:r w:rsidR="005C2C58">
        <w:rPr>
          <w:rFonts w:ascii="Arial" w:eastAsia="HelveticaNeueLTPro-Lt" w:hAnsi="Arial" w:cs="Arial"/>
          <w:b/>
          <w:bCs/>
          <w:sz w:val="20"/>
          <w:szCs w:val="20"/>
        </w:rPr>
        <w:t xml:space="preserve"> und Umweltfreundlichkeit </w:t>
      </w:r>
      <w:r w:rsidR="005323AA">
        <w:rPr>
          <w:rFonts w:ascii="Arial" w:eastAsia="HelveticaNeueLTPro-Lt" w:hAnsi="Arial" w:cs="Arial"/>
          <w:b/>
          <w:bCs/>
          <w:sz w:val="20"/>
          <w:szCs w:val="20"/>
        </w:rPr>
        <w:t>hoch</w:t>
      </w:r>
      <w:r w:rsidR="005C2C58">
        <w:rPr>
          <w:rFonts w:ascii="Arial" w:eastAsia="HelveticaNeueLTPro-Lt" w:hAnsi="Arial" w:cs="Arial"/>
          <w:b/>
          <w:bCs/>
          <w:sz w:val="20"/>
          <w:szCs w:val="20"/>
        </w:rPr>
        <w:t xml:space="preserve">. </w:t>
      </w:r>
      <w:r w:rsidR="005323AA">
        <w:rPr>
          <w:rFonts w:ascii="Arial" w:eastAsia="HelveticaNeueLTPro-Lt" w:hAnsi="Arial" w:cs="Arial"/>
          <w:b/>
          <w:bCs/>
          <w:sz w:val="20"/>
          <w:szCs w:val="20"/>
        </w:rPr>
        <w:t xml:space="preserve">Die Experten von </w:t>
      </w:r>
      <w:proofErr w:type="spellStart"/>
      <w:r w:rsidRPr="00D2206A">
        <w:rPr>
          <w:rFonts w:ascii="Arial" w:eastAsia="HelveticaNeueLTPro-Lt" w:hAnsi="Arial" w:cs="Arial"/>
          <w:b/>
          <w:bCs/>
          <w:sz w:val="20"/>
          <w:szCs w:val="20"/>
        </w:rPr>
        <w:t>Bornit</w:t>
      </w:r>
      <w:proofErr w:type="spellEnd"/>
      <w:r w:rsidR="005323AA">
        <w:rPr>
          <w:rFonts w:ascii="Arial" w:eastAsia="HelveticaNeueLTPro-Lt" w:hAnsi="Arial" w:cs="Arial"/>
          <w:b/>
          <w:bCs/>
          <w:sz w:val="20"/>
          <w:szCs w:val="20"/>
        </w:rPr>
        <w:t xml:space="preserve"> haben nun</w:t>
      </w:r>
      <w:r w:rsidRPr="00D2206A">
        <w:rPr>
          <w:rFonts w:ascii="Arial" w:eastAsia="HelveticaNeueLTPro-Lt" w:hAnsi="Arial" w:cs="Arial"/>
          <w:b/>
          <w:bCs/>
          <w:sz w:val="20"/>
          <w:szCs w:val="20"/>
        </w:rPr>
        <w:t xml:space="preserve"> eine </w:t>
      </w:r>
      <w:r w:rsidR="005C2C58">
        <w:rPr>
          <w:rFonts w:ascii="Arial" w:eastAsia="HelveticaNeueLTPro-Lt" w:hAnsi="Arial" w:cs="Arial"/>
          <w:b/>
          <w:bCs/>
          <w:sz w:val="20"/>
          <w:szCs w:val="20"/>
        </w:rPr>
        <w:t>lösemittelfreie und extrem schnell trocknende Bitumen-Grundierung entwickelt.</w:t>
      </w:r>
    </w:p>
    <w:p w:rsidR="00280ABE" w:rsidRDefault="00280ABE">
      <w:pPr>
        <w:spacing w:line="360" w:lineRule="atLeast"/>
        <w:ind w:right="3402"/>
        <w:rPr>
          <w:rFonts w:ascii="HelveticaNeueLTPro-Lt" w:eastAsia="HelveticaNeueLTPro-Lt" w:hAnsi="HelveticaNeueLTPro-Lt" w:cs="HelveticaNeueLTPro-Lt"/>
          <w:sz w:val="20"/>
          <w:szCs w:val="20"/>
        </w:rPr>
      </w:pPr>
    </w:p>
    <w:p w:rsidR="00D2206A" w:rsidRPr="00D2206A" w:rsidRDefault="00FC526A" w:rsidP="00D2206A">
      <w:pPr>
        <w:spacing w:line="360" w:lineRule="atLeast"/>
        <w:ind w:right="3402"/>
        <w:rPr>
          <w:rFonts w:ascii="HelveticaNeueLTPro-Lt" w:eastAsia="HelveticaNeueLTPro-Lt" w:hAnsi="HelveticaNeueLTPro-Lt" w:cs="HelveticaNeueLTPro-Lt"/>
          <w:sz w:val="20"/>
          <w:szCs w:val="20"/>
        </w:rPr>
      </w:pPr>
      <w:r>
        <w:rPr>
          <w:rFonts w:ascii="HelveticaNeueLTPro-Lt" w:eastAsia="HelveticaNeueLTPro-Lt" w:hAnsi="HelveticaNeueLTPro-Lt" w:cs="HelveticaNeueLTPro-Lt"/>
          <w:i/>
          <w:iCs/>
          <w:sz w:val="20"/>
          <w:szCs w:val="20"/>
        </w:rPr>
        <w:t>Zwickau</w:t>
      </w:r>
      <w:r w:rsidR="005C0BC1">
        <w:rPr>
          <w:rFonts w:ascii="HelveticaNeueLTPro-Lt" w:eastAsia="HelveticaNeueLTPro-Lt" w:hAnsi="HelveticaNeueLTPro-Lt" w:cs="HelveticaNeueLTPro-Lt"/>
          <w:i/>
          <w:iCs/>
          <w:sz w:val="20"/>
          <w:szCs w:val="20"/>
        </w:rPr>
        <w:t xml:space="preserve">, </w:t>
      </w:r>
      <w:r w:rsidR="00683112">
        <w:rPr>
          <w:rFonts w:ascii="HelveticaNeueLTPro-Lt" w:eastAsia="HelveticaNeueLTPro-Lt" w:hAnsi="HelveticaNeueLTPro-Lt" w:cs="HelveticaNeueLTPro-Lt"/>
          <w:i/>
          <w:iCs/>
          <w:sz w:val="20"/>
          <w:szCs w:val="20"/>
        </w:rPr>
        <w:t>10</w:t>
      </w:r>
      <w:r w:rsidR="005C0BC1">
        <w:rPr>
          <w:rFonts w:ascii="HelveticaNeueLTPro-Lt" w:eastAsia="HelveticaNeueLTPro-Lt" w:hAnsi="HelveticaNeueLTPro-Lt" w:cs="HelveticaNeueLTPro-Lt"/>
          <w:i/>
          <w:iCs/>
          <w:sz w:val="20"/>
          <w:szCs w:val="20"/>
        </w:rPr>
        <w:t xml:space="preserve">. </w:t>
      </w:r>
      <w:r w:rsidR="00683112">
        <w:rPr>
          <w:rFonts w:ascii="HelveticaNeueLTPro-Lt" w:eastAsia="HelveticaNeueLTPro-Lt" w:hAnsi="HelveticaNeueLTPro-Lt" w:cs="HelveticaNeueLTPro-Lt"/>
          <w:i/>
          <w:iCs/>
          <w:sz w:val="20"/>
          <w:szCs w:val="20"/>
        </w:rPr>
        <w:t>Okto</w:t>
      </w:r>
      <w:r w:rsidR="00D2206A">
        <w:rPr>
          <w:rFonts w:ascii="HelveticaNeueLTPro-Lt" w:eastAsia="HelveticaNeueLTPro-Lt" w:hAnsi="HelveticaNeueLTPro-Lt" w:cs="HelveticaNeueLTPro-Lt"/>
          <w:i/>
          <w:iCs/>
          <w:sz w:val="20"/>
          <w:szCs w:val="20"/>
        </w:rPr>
        <w:t>ber</w:t>
      </w:r>
      <w:r w:rsidR="005C0BC1">
        <w:rPr>
          <w:rFonts w:ascii="HelveticaNeueLTPro-Lt" w:eastAsia="HelveticaNeueLTPro-Lt" w:hAnsi="HelveticaNeueLTPro-Lt" w:cs="HelveticaNeueLTPro-Lt"/>
          <w:i/>
          <w:iCs/>
          <w:sz w:val="20"/>
          <w:szCs w:val="20"/>
        </w:rPr>
        <w:t xml:space="preserve"> 2017 (tdx) </w:t>
      </w:r>
      <w:r w:rsidR="005C0BC1">
        <w:rPr>
          <w:rFonts w:ascii="HelveticaNeueLTPro-Lt" w:eastAsia="HelveticaNeueLTPro-Lt" w:hAnsi="HelveticaNeueLTPro-Lt" w:cs="HelveticaNeueLTPro-Lt"/>
          <w:sz w:val="20"/>
          <w:szCs w:val="20"/>
        </w:rPr>
        <w:t xml:space="preserve">– </w:t>
      </w:r>
      <w:r w:rsidR="005E02B3" w:rsidRPr="005E02B3">
        <w:rPr>
          <w:rFonts w:ascii="HelveticaNeueLTPro-Lt" w:eastAsia="HelveticaNeueLTPro-Lt" w:hAnsi="HelveticaNeueLTPro-Lt" w:cs="HelveticaNeueLTPro-Lt"/>
          <w:sz w:val="20"/>
          <w:szCs w:val="20"/>
        </w:rPr>
        <w:t>Verlässlicher Schutz der</w:t>
      </w:r>
      <w:r w:rsidR="005E02B3">
        <w:rPr>
          <w:rFonts w:ascii="HelveticaNeueLTPro-Lt" w:eastAsia="HelveticaNeueLTPro-Lt" w:hAnsi="HelveticaNeueLTPro-Lt" w:cs="HelveticaNeueLTPro-Lt"/>
          <w:sz w:val="20"/>
          <w:szCs w:val="20"/>
        </w:rPr>
        <w:t xml:space="preserve"> Bausubstanz vor eindrin</w:t>
      </w:r>
      <w:r w:rsidR="005E02B3" w:rsidRPr="005E02B3">
        <w:rPr>
          <w:rFonts w:ascii="HelveticaNeueLTPro-Lt" w:eastAsia="HelveticaNeueLTPro-Lt" w:hAnsi="HelveticaNeueLTPro-Lt" w:cs="HelveticaNeueLTPro-Lt"/>
          <w:sz w:val="20"/>
          <w:szCs w:val="20"/>
        </w:rPr>
        <w:t>gendem Wasser und Feuchtigkeit dient nicht</w:t>
      </w:r>
      <w:r w:rsidR="005E02B3">
        <w:rPr>
          <w:rFonts w:ascii="HelveticaNeueLTPro-Lt" w:eastAsia="HelveticaNeueLTPro-Lt" w:hAnsi="HelveticaNeueLTPro-Lt" w:cs="HelveticaNeueLTPro-Lt"/>
          <w:sz w:val="20"/>
          <w:szCs w:val="20"/>
        </w:rPr>
        <w:t xml:space="preserve"> </w:t>
      </w:r>
      <w:r w:rsidR="005E02B3" w:rsidRPr="005E02B3">
        <w:rPr>
          <w:rFonts w:ascii="HelveticaNeueLTPro-Lt" w:eastAsia="HelveticaNeueLTPro-Lt" w:hAnsi="HelveticaNeueLTPro-Lt" w:cs="HelveticaNeueLTPro-Lt"/>
          <w:sz w:val="20"/>
          <w:szCs w:val="20"/>
        </w:rPr>
        <w:t xml:space="preserve">nur dem Erhalt des </w:t>
      </w:r>
      <w:r w:rsidR="005E02B3">
        <w:rPr>
          <w:rFonts w:ascii="HelveticaNeueLTPro-Lt" w:eastAsia="HelveticaNeueLTPro-Lt" w:hAnsi="HelveticaNeueLTPro-Lt" w:cs="HelveticaNeueLTPro-Lt"/>
          <w:sz w:val="20"/>
          <w:szCs w:val="20"/>
        </w:rPr>
        <w:t>W</w:t>
      </w:r>
      <w:r w:rsidR="005E02B3" w:rsidRPr="005E02B3">
        <w:rPr>
          <w:rFonts w:ascii="HelveticaNeueLTPro-Lt" w:eastAsia="HelveticaNeueLTPro-Lt" w:hAnsi="HelveticaNeueLTPro-Lt" w:cs="HelveticaNeueLTPro-Lt"/>
          <w:sz w:val="20"/>
          <w:szCs w:val="20"/>
        </w:rPr>
        <w:t>ohnwertes, sondern ist auch vom Gesetzgeber in der Bauordnung der Bundesländer vorgeschrieben.</w:t>
      </w:r>
      <w:r w:rsidR="005E02B3">
        <w:rPr>
          <w:rFonts w:ascii="HelveticaNeueLTPro-Lt" w:eastAsia="HelveticaNeueLTPro-Lt" w:hAnsi="HelveticaNeueLTPro-Lt" w:cs="HelveticaNeueLTPro-Lt"/>
          <w:sz w:val="20"/>
          <w:szCs w:val="20"/>
        </w:rPr>
        <w:t xml:space="preserve"> </w:t>
      </w:r>
      <w:r w:rsidR="00D2206A" w:rsidRPr="00D2206A">
        <w:rPr>
          <w:rFonts w:ascii="HelveticaNeueLTPro-Lt" w:eastAsia="HelveticaNeueLTPro-Lt" w:hAnsi="HelveticaNeueLTPro-Lt" w:cs="HelveticaNeueLTPro-Lt"/>
          <w:sz w:val="20"/>
          <w:szCs w:val="20"/>
        </w:rPr>
        <w:t xml:space="preserve">Egal ob Neubau oder Sanierung: die Abdichtung von Böden und Flächen ist deshalb unerlässlich. Ein Bitumen-Voranstrich ist hierfür das Mittel der Wahl, denn er sorgt dafür, dass lose Partikel wie etwa Staub gebunden und unterschiedliche Haft- und Saugeigenschaften ausgeglichen werden. Nur so können nachfolgende Beschichtungen einen dauerhaften Verbund mit den Trägermaterialien eingehen. Mit </w:t>
      </w:r>
      <w:proofErr w:type="gramStart"/>
      <w:r w:rsidR="00D2206A" w:rsidRPr="00D2206A">
        <w:rPr>
          <w:rFonts w:ascii="HelveticaNeueLTPro-Lt" w:eastAsia="HelveticaNeueLTPro-Lt" w:hAnsi="HelveticaNeueLTPro-Lt" w:cs="HelveticaNeueLTPro-Lt"/>
          <w:sz w:val="20"/>
          <w:szCs w:val="20"/>
        </w:rPr>
        <w:t xml:space="preserve">dem neuen </w:t>
      </w:r>
      <w:proofErr w:type="spellStart"/>
      <w:r w:rsidR="00D2206A" w:rsidRPr="00D2206A">
        <w:rPr>
          <w:rFonts w:ascii="HelveticaNeueLTPro-Lt" w:eastAsia="HelveticaNeueLTPro-Lt" w:hAnsi="HelveticaNeueLTPro-Lt" w:cs="HelveticaNeueLTPro-Lt"/>
          <w:sz w:val="20"/>
          <w:szCs w:val="20"/>
        </w:rPr>
        <w:t>Speedbit</w:t>
      </w:r>
      <w:proofErr w:type="spellEnd"/>
      <w:r w:rsidR="00D2206A" w:rsidRPr="00D2206A">
        <w:rPr>
          <w:rFonts w:ascii="HelveticaNeueLTPro-Lt" w:eastAsia="HelveticaNeueLTPro-Lt" w:hAnsi="HelveticaNeueLTPro-Lt" w:cs="HelveticaNeueLTPro-Lt"/>
          <w:sz w:val="20"/>
          <w:szCs w:val="20"/>
        </w:rPr>
        <w:t>-Primer</w:t>
      </w:r>
      <w:proofErr w:type="gramEnd"/>
      <w:r w:rsidR="00D2206A" w:rsidRPr="00D2206A">
        <w:rPr>
          <w:rFonts w:ascii="HelveticaNeueLTPro-Lt" w:eastAsia="HelveticaNeueLTPro-Lt" w:hAnsi="HelveticaNeueLTPro-Lt" w:cs="HelveticaNeueLTPro-Lt"/>
          <w:sz w:val="20"/>
          <w:szCs w:val="20"/>
        </w:rPr>
        <w:t xml:space="preserve"> von </w:t>
      </w:r>
      <w:proofErr w:type="spellStart"/>
      <w:r w:rsidR="00D2206A" w:rsidRPr="00D2206A">
        <w:rPr>
          <w:rFonts w:ascii="HelveticaNeueLTPro-Lt" w:eastAsia="HelveticaNeueLTPro-Lt" w:hAnsi="HelveticaNeueLTPro-Lt" w:cs="HelveticaNeueLTPro-Lt"/>
          <w:sz w:val="20"/>
          <w:szCs w:val="20"/>
        </w:rPr>
        <w:t>Bornit</w:t>
      </w:r>
      <w:proofErr w:type="spellEnd"/>
      <w:r w:rsidR="00D2206A" w:rsidRPr="00D2206A">
        <w:rPr>
          <w:rFonts w:ascii="HelveticaNeueLTPro-Lt" w:eastAsia="HelveticaNeueLTPro-Lt" w:hAnsi="HelveticaNeueLTPro-Lt" w:cs="HelveticaNeueLTPro-Lt"/>
          <w:sz w:val="20"/>
          <w:szCs w:val="20"/>
        </w:rPr>
        <w:t xml:space="preserve"> erhalten Verarbeiter einen Elastomer-Bitumen-Voranstrich, der besonders schnell trocknet. </w:t>
      </w:r>
      <w:r w:rsidR="005323AA">
        <w:rPr>
          <w:rFonts w:ascii="HelveticaNeueLTPro-Lt" w:eastAsia="HelveticaNeueLTPro-Lt" w:hAnsi="HelveticaNeueLTPro-Lt" w:cs="HelveticaNeueLTPro-Lt"/>
          <w:sz w:val="20"/>
          <w:szCs w:val="20"/>
        </w:rPr>
        <w:t xml:space="preserve">Das </w:t>
      </w:r>
      <w:r w:rsidR="00D2206A" w:rsidRPr="00D2206A">
        <w:rPr>
          <w:rFonts w:ascii="HelveticaNeueLTPro-Lt" w:eastAsia="HelveticaNeueLTPro-Lt" w:hAnsi="HelveticaNeueLTPro-Lt" w:cs="HelveticaNeueLTPro-Lt"/>
          <w:sz w:val="20"/>
          <w:szCs w:val="20"/>
        </w:rPr>
        <w:t>Produkt</w:t>
      </w:r>
      <w:r w:rsidR="005323AA">
        <w:rPr>
          <w:rFonts w:ascii="HelveticaNeueLTPro-Lt" w:eastAsia="HelveticaNeueLTPro-Lt" w:hAnsi="HelveticaNeueLTPro-Lt" w:cs="HelveticaNeueLTPro-Lt"/>
          <w:sz w:val="20"/>
          <w:szCs w:val="20"/>
        </w:rPr>
        <w:t xml:space="preserve"> überzeugt zudem durch den Verzicht auf Lösungsmittel, sodass ein</w:t>
      </w:r>
      <w:r w:rsidR="00D2206A" w:rsidRPr="00D2206A">
        <w:rPr>
          <w:rFonts w:ascii="HelveticaNeueLTPro-Lt" w:eastAsia="HelveticaNeueLTPro-Lt" w:hAnsi="HelveticaNeueLTPro-Lt" w:cs="HelveticaNeueLTPro-Lt"/>
          <w:sz w:val="20"/>
          <w:szCs w:val="20"/>
        </w:rPr>
        <w:t xml:space="preserve"> umwelt- und gesun</w:t>
      </w:r>
      <w:r w:rsidR="005323AA">
        <w:rPr>
          <w:rFonts w:ascii="HelveticaNeueLTPro-Lt" w:eastAsia="HelveticaNeueLTPro-Lt" w:hAnsi="HelveticaNeueLTPro-Lt" w:cs="HelveticaNeueLTPro-Lt"/>
          <w:sz w:val="20"/>
          <w:szCs w:val="20"/>
        </w:rPr>
        <w:t>d</w:t>
      </w:r>
      <w:r w:rsidR="00D2206A" w:rsidRPr="00D2206A">
        <w:rPr>
          <w:rFonts w:ascii="HelveticaNeueLTPro-Lt" w:eastAsia="HelveticaNeueLTPro-Lt" w:hAnsi="HelveticaNeueLTPro-Lt" w:cs="HelveticaNeueLTPro-Lt"/>
          <w:sz w:val="20"/>
          <w:szCs w:val="20"/>
        </w:rPr>
        <w:t>heitsfreundlich</w:t>
      </w:r>
      <w:r w:rsidR="005323AA">
        <w:rPr>
          <w:rFonts w:ascii="HelveticaNeueLTPro-Lt" w:eastAsia="HelveticaNeueLTPro-Lt" w:hAnsi="HelveticaNeueLTPro-Lt" w:cs="HelveticaNeueLTPro-Lt"/>
          <w:sz w:val="20"/>
          <w:szCs w:val="20"/>
        </w:rPr>
        <w:t>es Bauprodukt verarbeitet wird</w:t>
      </w:r>
      <w:r w:rsidR="00D2206A" w:rsidRPr="00D2206A">
        <w:rPr>
          <w:rFonts w:ascii="HelveticaNeueLTPro-Lt" w:eastAsia="HelveticaNeueLTPro-Lt" w:hAnsi="HelveticaNeueLTPro-Lt" w:cs="HelveticaNeueLTPro-Lt"/>
          <w:sz w:val="20"/>
          <w:szCs w:val="20"/>
        </w:rPr>
        <w:t>.</w:t>
      </w:r>
    </w:p>
    <w:p w:rsidR="00D2206A" w:rsidRPr="00D2206A" w:rsidRDefault="00D2206A" w:rsidP="00D2206A">
      <w:pPr>
        <w:spacing w:line="360" w:lineRule="atLeast"/>
        <w:ind w:right="3402"/>
        <w:rPr>
          <w:rFonts w:ascii="HelveticaNeueLTPro-Lt" w:eastAsia="HelveticaNeueLTPro-Lt" w:hAnsi="HelveticaNeueLTPro-Lt" w:cs="HelveticaNeueLTPro-Lt"/>
          <w:sz w:val="20"/>
          <w:szCs w:val="20"/>
        </w:rPr>
      </w:pPr>
    </w:p>
    <w:p w:rsidR="00D2206A" w:rsidRPr="00D2206A" w:rsidRDefault="00D2206A" w:rsidP="00D2206A">
      <w:pPr>
        <w:spacing w:line="360" w:lineRule="atLeast"/>
        <w:ind w:right="3402"/>
        <w:rPr>
          <w:rFonts w:ascii="HelveticaNeueLTPro-Lt" w:eastAsia="HelveticaNeueLTPro-Lt" w:hAnsi="HelveticaNeueLTPro-Lt" w:cs="HelveticaNeueLTPro-Lt"/>
          <w:b/>
          <w:bCs/>
          <w:sz w:val="20"/>
          <w:szCs w:val="20"/>
        </w:rPr>
      </w:pPr>
      <w:r w:rsidRPr="00D2206A">
        <w:rPr>
          <w:rFonts w:ascii="HelveticaNeueLTPro-Lt" w:eastAsia="HelveticaNeueLTPro-Lt" w:hAnsi="HelveticaNeueLTPro-Lt" w:cs="HelveticaNeueLTPro-Lt"/>
          <w:b/>
          <w:bCs/>
          <w:sz w:val="20"/>
          <w:szCs w:val="20"/>
        </w:rPr>
        <w:t xml:space="preserve">Vielfältige Einsatzmöglichkeiten rund </w:t>
      </w:r>
      <w:proofErr w:type="spellStart"/>
      <w:r w:rsidRPr="00D2206A">
        <w:rPr>
          <w:rFonts w:ascii="HelveticaNeueLTPro-Lt" w:eastAsia="HelveticaNeueLTPro-Lt" w:hAnsi="HelveticaNeueLTPro-Lt" w:cs="HelveticaNeueLTPro-Lt"/>
          <w:b/>
          <w:bCs/>
          <w:sz w:val="20"/>
          <w:szCs w:val="20"/>
        </w:rPr>
        <w:t>um´s</w:t>
      </w:r>
      <w:proofErr w:type="spellEnd"/>
      <w:r w:rsidRPr="00D2206A">
        <w:rPr>
          <w:rFonts w:ascii="HelveticaNeueLTPro-Lt" w:eastAsia="HelveticaNeueLTPro-Lt" w:hAnsi="HelveticaNeueLTPro-Lt" w:cs="HelveticaNeueLTPro-Lt"/>
          <w:b/>
          <w:bCs/>
          <w:sz w:val="20"/>
          <w:szCs w:val="20"/>
        </w:rPr>
        <w:t xml:space="preserve"> Abdichten</w:t>
      </w:r>
    </w:p>
    <w:p w:rsidR="00D2206A" w:rsidRPr="00D2206A" w:rsidRDefault="00D2206A" w:rsidP="00D2206A">
      <w:pPr>
        <w:spacing w:line="360" w:lineRule="atLeast"/>
        <w:ind w:right="3402"/>
        <w:rPr>
          <w:rFonts w:ascii="HelveticaNeueLTPro-Lt" w:eastAsia="HelveticaNeueLTPro-Lt" w:hAnsi="HelveticaNeueLTPro-Lt" w:cs="HelveticaNeueLTPro-Lt"/>
          <w:sz w:val="20"/>
          <w:szCs w:val="20"/>
        </w:rPr>
      </w:pPr>
      <w:r w:rsidRPr="00D2206A">
        <w:rPr>
          <w:rFonts w:ascii="HelveticaNeueLTPro-Lt" w:eastAsia="HelveticaNeueLTPro-Lt" w:hAnsi="HelveticaNeueLTPro-Lt" w:cs="HelveticaNeueLTPro-Lt"/>
          <w:sz w:val="20"/>
          <w:szCs w:val="20"/>
        </w:rPr>
        <w:br/>
      </w:r>
      <w:r w:rsidR="005323AA">
        <w:rPr>
          <w:rFonts w:ascii="HelveticaNeueLTPro-Lt" w:eastAsia="HelveticaNeueLTPro-Lt" w:hAnsi="HelveticaNeueLTPro-Lt" w:cs="HelveticaNeueLTPro-Lt"/>
          <w:sz w:val="20"/>
          <w:szCs w:val="20"/>
        </w:rPr>
        <w:t>Der</w:t>
      </w:r>
      <w:r w:rsidRPr="00D2206A">
        <w:rPr>
          <w:rFonts w:ascii="HelveticaNeueLTPro-Lt" w:eastAsia="HelveticaNeueLTPro-Lt" w:hAnsi="HelveticaNeueLTPro-Lt" w:cs="HelveticaNeueLTPro-Lt"/>
          <w:sz w:val="20"/>
          <w:szCs w:val="20"/>
        </w:rPr>
        <w:t xml:space="preserve"> </w:t>
      </w:r>
      <w:proofErr w:type="spellStart"/>
      <w:r w:rsidRPr="00D2206A">
        <w:rPr>
          <w:rFonts w:ascii="HelveticaNeueLTPro-Lt" w:eastAsia="HelveticaNeueLTPro-Lt" w:hAnsi="HelveticaNeueLTPro-Lt" w:cs="HelveticaNeueLTPro-Lt"/>
          <w:sz w:val="20"/>
          <w:szCs w:val="20"/>
        </w:rPr>
        <w:t>Speedbit</w:t>
      </w:r>
      <w:proofErr w:type="spellEnd"/>
      <w:r w:rsidRPr="00D2206A">
        <w:rPr>
          <w:rFonts w:ascii="HelveticaNeueLTPro-Lt" w:eastAsia="HelveticaNeueLTPro-Lt" w:hAnsi="HelveticaNeueLTPro-Lt" w:cs="HelveticaNeueLTPro-Lt"/>
          <w:sz w:val="20"/>
          <w:szCs w:val="20"/>
        </w:rPr>
        <w:t xml:space="preserve">-Primer </w:t>
      </w:r>
      <w:r w:rsidR="005323AA">
        <w:rPr>
          <w:rFonts w:ascii="HelveticaNeueLTPro-Lt" w:eastAsia="HelveticaNeueLTPro-Lt" w:hAnsi="HelveticaNeueLTPro-Lt" w:cs="HelveticaNeueLTPro-Lt"/>
          <w:sz w:val="20"/>
          <w:szCs w:val="20"/>
        </w:rPr>
        <w:t>erlaubt</w:t>
      </w:r>
      <w:r w:rsidR="005323AA" w:rsidRPr="005323AA">
        <w:rPr>
          <w:rFonts w:ascii="HelveticaNeueLTPro-Lt" w:eastAsia="HelveticaNeueLTPro-Lt" w:hAnsi="HelveticaNeueLTPro-Lt" w:cs="HelveticaNeueLTPro-Lt"/>
          <w:sz w:val="20"/>
          <w:szCs w:val="20"/>
        </w:rPr>
        <w:t xml:space="preserve"> das Aufbringen der nachfolgenden </w:t>
      </w:r>
      <w:r w:rsidR="005323AA" w:rsidRPr="005323AA">
        <w:rPr>
          <w:rFonts w:ascii="HelveticaNeueLTPro-Lt" w:eastAsia="HelveticaNeueLTPro-Lt" w:hAnsi="HelveticaNeueLTPro-Lt" w:cs="HelveticaNeueLTPro-Lt"/>
          <w:sz w:val="20"/>
          <w:szCs w:val="20"/>
        </w:rPr>
        <w:lastRenderedPageBreak/>
        <w:t xml:space="preserve">Abdichtung ohne zeitliche Ausfälle und ist daher unerlässlich für den Baufortschritt. </w:t>
      </w:r>
      <w:r w:rsidRPr="00D2206A">
        <w:rPr>
          <w:rFonts w:ascii="HelveticaNeueLTPro-Lt" w:eastAsia="HelveticaNeueLTPro-Lt" w:hAnsi="HelveticaNeueLTPro-Lt" w:cs="HelveticaNeueLTPro-Lt"/>
          <w:sz w:val="20"/>
          <w:szCs w:val="20"/>
        </w:rPr>
        <w:t>Die ausgezeichnete Haftung auf vielen bauüblichen Untergründen wie Beton, Putz, Holz, Ziegel, Stein, Metallen und Bitumenbahnen ermöglicht den sorgenfreien Einsatz bei Neubauten wie bei Sanierungen, sowohl im Innen- wie auch im Außenbereich. Als System-Voranstrich für die Bitumen-Schutz-Anstriche </w:t>
      </w:r>
      <w:r w:rsidRPr="0046025E">
        <w:rPr>
          <w:rFonts w:ascii="HelveticaNeueLTPro-Lt" w:eastAsia="HelveticaNeueLTPro-Lt" w:hAnsi="HelveticaNeueLTPro-Lt" w:cs="HelveticaNeueLTPro-Lt"/>
          <w:sz w:val="20"/>
          <w:szCs w:val="20"/>
        </w:rPr>
        <w:t>BORNIT®-Flexbit</w:t>
      </w:r>
      <w:r w:rsidRPr="00D2206A">
        <w:rPr>
          <w:rFonts w:ascii="HelveticaNeueLTPro-Lt" w:eastAsia="HelveticaNeueLTPro-Lt" w:hAnsi="HelveticaNeueLTPro-Lt" w:cs="HelveticaNeueLTPro-Lt"/>
          <w:sz w:val="20"/>
          <w:szCs w:val="20"/>
        </w:rPr>
        <w:t>, </w:t>
      </w:r>
      <w:r w:rsidRPr="0046025E">
        <w:rPr>
          <w:rFonts w:ascii="HelveticaNeueLTPro-Lt" w:eastAsia="HelveticaNeueLTPro-Lt" w:hAnsi="HelveticaNeueLTPro-Lt" w:cs="HelveticaNeueLTPro-Lt"/>
          <w:sz w:val="20"/>
          <w:szCs w:val="20"/>
        </w:rPr>
        <w:t>BORNIT®-Dachbit</w:t>
      </w:r>
      <w:r w:rsidRPr="00D2206A">
        <w:rPr>
          <w:rFonts w:ascii="HelveticaNeueLTPro-Lt" w:eastAsia="HelveticaNeueLTPro-Lt" w:hAnsi="HelveticaNeueLTPro-Lt" w:cs="HelveticaNeueLTPro-Lt"/>
          <w:sz w:val="20"/>
          <w:szCs w:val="20"/>
        </w:rPr>
        <w:t> und </w:t>
      </w:r>
      <w:r w:rsidRPr="0046025E">
        <w:rPr>
          <w:rFonts w:ascii="HelveticaNeueLTPro-Lt" w:eastAsia="HelveticaNeueLTPro-Lt" w:hAnsi="HelveticaNeueLTPro-Lt" w:cs="HelveticaNeueLTPro-Lt"/>
          <w:sz w:val="20"/>
          <w:szCs w:val="20"/>
        </w:rPr>
        <w:t>BORNIT®</w:t>
      </w:r>
      <w:r w:rsidRPr="0046025E">
        <w:rPr>
          <w:rFonts w:ascii="HelveticaNeueLTPro-Lt" w:eastAsia="HelveticaNeueLTPro-Lt" w:hAnsi="HelveticaNeueLTPro-Lt" w:cs="HelveticaNeueLTPro-Lt"/>
          <w:sz w:val="20"/>
          <w:szCs w:val="20"/>
          <w:lang w:val="fr-FR"/>
        </w:rPr>
        <w:t>-</w:t>
      </w:r>
      <w:proofErr w:type="spellStart"/>
      <w:r w:rsidRPr="0046025E">
        <w:rPr>
          <w:rFonts w:ascii="HelveticaNeueLTPro-Lt" w:eastAsia="HelveticaNeueLTPro-Lt" w:hAnsi="HelveticaNeueLTPro-Lt" w:cs="HelveticaNeueLTPro-Lt"/>
          <w:sz w:val="20"/>
          <w:szCs w:val="20"/>
          <w:lang w:val="fr-FR"/>
        </w:rPr>
        <w:t>Unibit</w:t>
      </w:r>
      <w:proofErr w:type="spellEnd"/>
      <w:r w:rsidRPr="00D2206A">
        <w:rPr>
          <w:rFonts w:ascii="HelveticaNeueLTPro-Lt" w:eastAsia="HelveticaNeueLTPro-Lt" w:hAnsi="HelveticaNeueLTPro-Lt" w:cs="HelveticaNeueLTPro-Lt"/>
          <w:sz w:val="20"/>
          <w:szCs w:val="20"/>
        </w:rPr>
        <w:t xml:space="preserve"> aus der hauseigenen, </w:t>
      </w:r>
      <w:r w:rsidRPr="00D2206A">
        <w:rPr>
          <w:rFonts w:ascii="HelveticaNeueLTPro-Lt" w:eastAsia="HelveticaNeueLTPro-Lt" w:hAnsi="HelveticaNeueLTPro-Lt" w:cs="HelveticaNeueLTPro-Lt"/>
          <w:sz w:val="20"/>
          <w:szCs w:val="20"/>
          <w:lang w:val="sv-SE"/>
        </w:rPr>
        <w:t>ö</w:t>
      </w:r>
      <w:proofErr w:type="spellStart"/>
      <w:r w:rsidRPr="00D2206A">
        <w:rPr>
          <w:rFonts w:ascii="HelveticaNeueLTPro-Lt" w:eastAsia="HelveticaNeueLTPro-Lt" w:hAnsi="HelveticaNeueLTPro-Lt" w:cs="HelveticaNeueLTPro-Lt"/>
          <w:sz w:val="20"/>
          <w:szCs w:val="20"/>
        </w:rPr>
        <w:t>kologischen</w:t>
      </w:r>
      <w:proofErr w:type="spellEnd"/>
      <w:r w:rsidRPr="00D2206A">
        <w:rPr>
          <w:rFonts w:ascii="HelveticaNeueLTPro-Lt" w:eastAsia="HelveticaNeueLTPro-Lt" w:hAnsi="HelveticaNeueLTPro-Lt" w:cs="HelveticaNeueLTPro-Lt"/>
          <w:sz w:val="20"/>
          <w:szCs w:val="20"/>
        </w:rPr>
        <w:t xml:space="preserve"> „</w:t>
      </w:r>
      <w:proofErr w:type="spellStart"/>
      <w:r w:rsidRPr="00D2206A">
        <w:rPr>
          <w:rFonts w:ascii="HelveticaNeueLTPro-Lt" w:eastAsia="HelveticaNeueLTPro-Lt" w:hAnsi="HelveticaNeueLTPro-Lt" w:cs="HelveticaNeueLTPro-Lt"/>
          <w:sz w:val="20"/>
          <w:szCs w:val="20"/>
        </w:rPr>
        <w:t>Greenline</w:t>
      </w:r>
      <w:proofErr w:type="spellEnd"/>
      <w:r w:rsidRPr="00D2206A">
        <w:rPr>
          <w:rFonts w:ascii="HelveticaNeueLTPro-Lt" w:eastAsia="HelveticaNeueLTPro-Lt" w:hAnsi="HelveticaNeueLTPro-Lt" w:cs="HelveticaNeueLTPro-Lt"/>
          <w:sz w:val="20"/>
          <w:szCs w:val="20"/>
        </w:rPr>
        <w:t xml:space="preserve">“-Serie, </w:t>
      </w:r>
      <w:r w:rsidR="005B28A7">
        <w:rPr>
          <w:rFonts w:ascii="HelveticaNeueLTPro-Lt" w:eastAsia="HelveticaNeueLTPro-Lt" w:hAnsi="HelveticaNeueLTPro-Lt" w:cs="HelveticaNeueLTPro-Lt"/>
          <w:sz w:val="20"/>
          <w:szCs w:val="20"/>
        </w:rPr>
        <w:t xml:space="preserve">ist </w:t>
      </w:r>
      <w:r w:rsidRPr="00D2206A">
        <w:rPr>
          <w:rFonts w:ascii="HelveticaNeueLTPro-Lt" w:eastAsia="HelveticaNeueLTPro-Lt" w:hAnsi="HelveticaNeueLTPro-Lt" w:cs="HelveticaNeueLTPro-Lt"/>
          <w:sz w:val="20"/>
          <w:szCs w:val="20"/>
        </w:rPr>
        <w:t xml:space="preserve">der </w:t>
      </w:r>
      <w:proofErr w:type="spellStart"/>
      <w:r w:rsidRPr="00D2206A">
        <w:rPr>
          <w:rFonts w:ascii="HelveticaNeueLTPro-Lt" w:eastAsia="HelveticaNeueLTPro-Lt" w:hAnsi="HelveticaNeueLTPro-Lt" w:cs="HelveticaNeueLTPro-Lt"/>
          <w:sz w:val="20"/>
          <w:szCs w:val="20"/>
        </w:rPr>
        <w:t>Speedbit</w:t>
      </w:r>
      <w:proofErr w:type="spellEnd"/>
      <w:r w:rsidRPr="00D2206A">
        <w:rPr>
          <w:rFonts w:ascii="HelveticaNeueLTPro-Lt" w:eastAsia="HelveticaNeueLTPro-Lt" w:hAnsi="HelveticaNeueLTPro-Lt" w:cs="HelveticaNeueLTPro-Lt"/>
          <w:sz w:val="20"/>
          <w:szCs w:val="20"/>
        </w:rPr>
        <w:t>-Primer von der Boden- bis zur Dachabdichtung flexibel ein</w:t>
      </w:r>
      <w:r w:rsidR="005B28A7">
        <w:rPr>
          <w:rFonts w:ascii="HelveticaNeueLTPro-Lt" w:eastAsia="HelveticaNeueLTPro-Lt" w:hAnsi="HelveticaNeueLTPro-Lt" w:cs="HelveticaNeueLTPro-Lt"/>
          <w:sz w:val="20"/>
          <w:szCs w:val="20"/>
        </w:rPr>
        <w:t>zu</w:t>
      </w:r>
      <w:r w:rsidRPr="00D2206A">
        <w:rPr>
          <w:rFonts w:ascii="HelveticaNeueLTPro-Lt" w:eastAsia="HelveticaNeueLTPro-Lt" w:hAnsi="HelveticaNeueLTPro-Lt" w:cs="HelveticaNeueLTPro-Lt"/>
          <w:sz w:val="20"/>
          <w:szCs w:val="20"/>
        </w:rPr>
        <w:t>setzen und besticht als Voranstrich unter Schweißbahnen dur</w:t>
      </w:r>
      <w:r w:rsidR="005B28A7">
        <w:rPr>
          <w:rFonts w:ascii="HelveticaNeueLTPro-Lt" w:eastAsia="HelveticaNeueLTPro-Lt" w:hAnsi="HelveticaNeueLTPro-Lt" w:cs="HelveticaNeueLTPro-Lt"/>
          <w:sz w:val="20"/>
          <w:szCs w:val="20"/>
        </w:rPr>
        <w:t>ch seine schnelle Trocknung.</w:t>
      </w:r>
    </w:p>
    <w:p w:rsidR="00D2206A" w:rsidRPr="00D2206A" w:rsidRDefault="00D2206A" w:rsidP="00D2206A">
      <w:pPr>
        <w:spacing w:line="360" w:lineRule="atLeast"/>
        <w:ind w:right="3402"/>
        <w:rPr>
          <w:rFonts w:ascii="HelveticaNeueLTPro-Lt" w:eastAsia="HelveticaNeueLTPro-Lt" w:hAnsi="HelveticaNeueLTPro-Lt" w:cs="HelveticaNeueLTPro-Lt"/>
          <w:sz w:val="20"/>
          <w:szCs w:val="20"/>
        </w:rPr>
      </w:pPr>
    </w:p>
    <w:p w:rsidR="00D2206A" w:rsidRPr="00D2206A" w:rsidRDefault="00D2206A" w:rsidP="00D2206A">
      <w:pPr>
        <w:spacing w:line="360" w:lineRule="atLeast"/>
        <w:ind w:right="3402"/>
        <w:rPr>
          <w:rFonts w:ascii="HelveticaNeueLTPro-Lt" w:eastAsia="HelveticaNeueLTPro-Lt" w:hAnsi="HelveticaNeueLTPro-Lt" w:cs="HelveticaNeueLTPro-Lt"/>
          <w:b/>
          <w:bCs/>
          <w:sz w:val="20"/>
          <w:szCs w:val="20"/>
        </w:rPr>
      </w:pPr>
      <w:r w:rsidRPr="00D2206A">
        <w:rPr>
          <w:rFonts w:ascii="HelveticaNeueLTPro-Lt" w:eastAsia="HelveticaNeueLTPro-Lt" w:hAnsi="HelveticaNeueLTPro-Lt" w:cs="HelveticaNeueLTPro-Lt"/>
          <w:b/>
          <w:bCs/>
          <w:sz w:val="20"/>
          <w:szCs w:val="20"/>
        </w:rPr>
        <w:t>Einfache und vielseitige Verarbeitung</w:t>
      </w:r>
    </w:p>
    <w:p w:rsidR="00D2206A" w:rsidRPr="00D2206A" w:rsidRDefault="00D2206A" w:rsidP="00D2206A">
      <w:pPr>
        <w:spacing w:line="360" w:lineRule="atLeast"/>
        <w:ind w:right="3402"/>
        <w:rPr>
          <w:rFonts w:ascii="HelveticaNeueLTPro-Lt" w:eastAsia="HelveticaNeueLTPro-Lt" w:hAnsi="HelveticaNeueLTPro-Lt" w:cs="HelveticaNeueLTPro-Lt"/>
          <w:b/>
          <w:bCs/>
          <w:sz w:val="20"/>
          <w:szCs w:val="20"/>
        </w:rPr>
      </w:pPr>
    </w:p>
    <w:p w:rsidR="00D2206A" w:rsidRPr="00D2206A" w:rsidRDefault="005B28A7" w:rsidP="00D2206A">
      <w:pPr>
        <w:spacing w:line="360" w:lineRule="atLeast"/>
        <w:ind w:right="3402"/>
        <w:rPr>
          <w:rFonts w:ascii="HelveticaNeueLTPro-Lt" w:eastAsia="HelveticaNeueLTPro-Lt" w:hAnsi="HelveticaNeueLTPro-Lt" w:cs="HelveticaNeueLTPro-Lt"/>
          <w:sz w:val="20"/>
          <w:szCs w:val="20"/>
        </w:rPr>
      </w:pPr>
      <w:r>
        <w:rPr>
          <w:rFonts w:ascii="HelveticaNeueLTPro-Lt" w:eastAsia="HelveticaNeueLTPro-Lt" w:hAnsi="HelveticaNeueLTPro-Lt" w:cs="HelveticaNeueLTPro-Lt"/>
          <w:sz w:val="20"/>
          <w:szCs w:val="20"/>
        </w:rPr>
        <w:t xml:space="preserve">Das ökologische Produkt </w:t>
      </w:r>
      <w:r w:rsidR="00D2206A" w:rsidRPr="00D2206A">
        <w:rPr>
          <w:rFonts w:ascii="HelveticaNeueLTPro-Lt" w:eastAsia="HelveticaNeueLTPro-Lt" w:hAnsi="HelveticaNeueLTPro-Lt" w:cs="HelveticaNeueLTPro-Lt"/>
          <w:sz w:val="20"/>
          <w:szCs w:val="20"/>
        </w:rPr>
        <w:t xml:space="preserve">lässt sich einfach und effizient verarbeiten, da er nach dem Öffnen nur kurz aufgerührt und dann direkt aus </w:t>
      </w:r>
      <w:proofErr w:type="gramStart"/>
      <w:r w:rsidR="00D2206A" w:rsidRPr="00D2206A">
        <w:rPr>
          <w:rFonts w:ascii="HelveticaNeueLTPro-Lt" w:eastAsia="HelveticaNeueLTPro-Lt" w:hAnsi="HelveticaNeueLTPro-Lt" w:cs="HelveticaNeueLTPro-Lt"/>
          <w:sz w:val="20"/>
          <w:szCs w:val="20"/>
        </w:rPr>
        <w:t>dem</w:t>
      </w:r>
      <w:proofErr w:type="gramEnd"/>
      <w:r w:rsidR="00D2206A" w:rsidRPr="00D2206A">
        <w:rPr>
          <w:rFonts w:ascii="HelveticaNeueLTPro-Lt" w:eastAsia="HelveticaNeueLTPro-Lt" w:hAnsi="HelveticaNeueLTPro-Lt" w:cs="HelveticaNeueLTPro-Lt"/>
          <w:sz w:val="20"/>
          <w:szCs w:val="20"/>
        </w:rPr>
        <w:t xml:space="preserve"> Gebinde kalt aufgebracht wird. Für kleine Flächen eignen sich sowohl Drucksprüh- und Spritzgeräte als auch </w:t>
      </w:r>
      <w:r w:rsidR="00D2206A" w:rsidRPr="00D2206A">
        <w:rPr>
          <w:rFonts w:ascii="HelveticaNeueLTPro-Lt" w:eastAsia="HelveticaNeueLTPro-Lt" w:hAnsi="HelveticaNeueLTPro-Lt" w:cs="HelveticaNeueLTPro-Lt"/>
          <w:sz w:val="20"/>
          <w:szCs w:val="20"/>
          <w:lang w:val="pt-PT"/>
        </w:rPr>
        <w:t>Quast</w:t>
      </w:r>
      <w:r w:rsidR="00D2206A" w:rsidRPr="00D2206A">
        <w:rPr>
          <w:rFonts w:ascii="HelveticaNeueLTPro-Lt" w:eastAsia="HelveticaNeueLTPro-Lt" w:hAnsi="HelveticaNeueLTPro-Lt" w:cs="HelveticaNeueLTPro-Lt"/>
          <w:sz w:val="20"/>
          <w:szCs w:val="20"/>
        </w:rPr>
        <w:t xml:space="preserve"> und Roller. Bei größeren Flächen kommt die bewährte Pumpentechnik der Fa. </w:t>
      </w:r>
      <w:r w:rsidR="00D2206A" w:rsidRPr="0046025E">
        <w:rPr>
          <w:rFonts w:ascii="HelveticaNeueLTPro-Lt" w:eastAsia="HelveticaNeueLTPro-Lt" w:hAnsi="HelveticaNeueLTPro-Lt" w:cs="HelveticaNeueLTPro-Lt"/>
          <w:sz w:val="20"/>
          <w:szCs w:val="20"/>
          <w:lang w:val="es-ES_tradnl"/>
        </w:rPr>
        <w:t>Graco</w:t>
      </w:r>
      <w:r w:rsidR="00D2206A" w:rsidRPr="0046025E">
        <w:rPr>
          <w:rFonts w:ascii="HelveticaNeueLTPro-Lt" w:eastAsia="HelveticaNeueLTPro-Lt" w:hAnsi="HelveticaNeueLTPro-Lt" w:cs="HelveticaNeueLTPro-Lt"/>
          <w:sz w:val="20"/>
          <w:szCs w:val="20"/>
        </w:rPr>
        <w:t>®</w:t>
      </w:r>
      <w:r w:rsidR="00D2206A" w:rsidRPr="00D2206A">
        <w:rPr>
          <w:rFonts w:ascii="HelveticaNeueLTPro-Lt" w:eastAsia="HelveticaNeueLTPro-Lt" w:hAnsi="HelveticaNeueLTPro-Lt" w:cs="HelveticaNeueLTPro-Lt"/>
          <w:sz w:val="20"/>
          <w:szCs w:val="20"/>
        </w:rPr>
        <w:t> zum Einsatz, bei der direkt aus der 1000 Liter Tankpalette „</w:t>
      </w:r>
      <w:proofErr w:type="spellStart"/>
      <w:r w:rsidR="00D2206A" w:rsidRPr="00D2206A">
        <w:rPr>
          <w:rFonts w:ascii="HelveticaNeueLTPro-Lt" w:eastAsia="HelveticaNeueLTPro-Lt" w:hAnsi="HelveticaNeueLTPro-Lt" w:cs="HelveticaNeueLTPro-Lt"/>
          <w:sz w:val="20"/>
          <w:szCs w:val="20"/>
        </w:rPr>
        <w:t>BORNIT</w:t>
      </w:r>
      <w:proofErr w:type="spellEnd"/>
      <w:r w:rsidR="00D2206A" w:rsidRPr="00D2206A">
        <w:rPr>
          <w:rFonts w:ascii="HelveticaNeueLTPro-Lt" w:eastAsia="HelveticaNeueLTPro-Lt" w:hAnsi="HelveticaNeueLTPro-Lt" w:cs="HelveticaNeueLTPro-Lt"/>
          <w:sz w:val="20"/>
          <w:szCs w:val="20"/>
        </w:rPr>
        <w:t>®-</w:t>
      </w:r>
      <w:proofErr w:type="spellStart"/>
      <w:r w:rsidR="00D2206A" w:rsidRPr="00D2206A">
        <w:rPr>
          <w:rFonts w:ascii="HelveticaNeueLTPro-Lt" w:eastAsia="HelveticaNeueLTPro-Lt" w:hAnsi="HelveticaNeueLTPro-Lt" w:cs="HelveticaNeueLTPro-Lt"/>
          <w:sz w:val="20"/>
          <w:szCs w:val="20"/>
        </w:rPr>
        <w:t>BituBox</w:t>
      </w:r>
      <w:proofErr w:type="spellEnd"/>
      <w:r w:rsidR="00D2206A" w:rsidRPr="00D2206A">
        <w:rPr>
          <w:rFonts w:ascii="HelveticaNeueLTPro-Lt" w:eastAsia="HelveticaNeueLTPro-Lt" w:hAnsi="HelveticaNeueLTPro-Lt" w:cs="HelveticaNeueLTPro-Lt"/>
          <w:sz w:val="20"/>
          <w:szCs w:val="20"/>
        </w:rPr>
        <w:t>“ verarbeitet wird. Während der Verarbeitung sollte</w:t>
      </w:r>
      <w:r w:rsidR="005323AA">
        <w:rPr>
          <w:rFonts w:ascii="HelveticaNeueLTPro-Lt" w:eastAsia="HelveticaNeueLTPro-Lt" w:hAnsi="HelveticaNeueLTPro-Lt" w:cs="HelveticaNeueLTPro-Lt"/>
          <w:sz w:val="20"/>
          <w:szCs w:val="20"/>
        </w:rPr>
        <w:t>n</w:t>
      </w:r>
      <w:r w:rsidR="00D2206A" w:rsidRPr="00D2206A">
        <w:rPr>
          <w:rFonts w:ascii="HelveticaNeueLTPro-Lt" w:eastAsia="HelveticaNeueLTPro-Lt" w:hAnsi="HelveticaNeueLTPro-Lt" w:cs="HelveticaNeueLTPro-Lt"/>
          <w:sz w:val="20"/>
          <w:szCs w:val="20"/>
        </w:rPr>
        <w:t xml:space="preserve"> Umgebungstemperatur</w:t>
      </w:r>
      <w:r w:rsidR="005323AA">
        <w:rPr>
          <w:rFonts w:ascii="HelveticaNeueLTPro-Lt" w:eastAsia="HelveticaNeueLTPro-Lt" w:hAnsi="HelveticaNeueLTPro-Lt" w:cs="HelveticaNeueLTPro-Lt"/>
          <w:sz w:val="20"/>
          <w:szCs w:val="20"/>
        </w:rPr>
        <w:t>en</w:t>
      </w:r>
      <w:r w:rsidR="00D2206A" w:rsidRPr="00D2206A">
        <w:rPr>
          <w:rFonts w:ascii="HelveticaNeueLTPro-Lt" w:eastAsia="HelveticaNeueLTPro-Lt" w:hAnsi="HelveticaNeueLTPro-Lt" w:cs="HelveticaNeueLTPro-Lt"/>
          <w:sz w:val="20"/>
          <w:szCs w:val="20"/>
        </w:rPr>
        <w:t xml:space="preserve"> zwischen plus fünf und plus dreißig Grad Celsius aufrechterhalten werden, bis eine vollständige Durchtrocknung der Masse erreicht ist. Regen, Frost und übermäßige Hitze </w:t>
      </w:r>
      <w:r w:rsidR="00683112">
        <w:rPr>
          <w:rFonts w:ascii="HelveticaNeueLTPro-Lt" w:eastAsia="HelveticaNeueLTPro-Lt" w:hAnsi="HelveticaNeueLTPro-Lt" w:cs="HelveticaNeueLTPro-Lt"/>
          <w:sz w:val="20"/>
          <w:szCs w:val="20"/>
        </w:rPr>
        <w:t>sind</w:t>
      </w:r>
      <w:r w:rsidR="00D2206A" w:rsidRPr="00D2206A">
        <w:rPr>
          <w:rFonts w:ascii="HelveticaNeueLTPro-Lt" w:eastAsia="HelveticaNeueLTPro-Lt" w:hAnsi="HelveticaNeueLTPro-Lt" w:cs="HelveticaNeueLTPro-Lt"/>
          <w:sz w:val="20"/>
          <w:szCs w:val="20"/>
        </w:rPr>
        <w:t xml:space="preserve"> in dieser Zeit </w:t>
      </w:r>
      <w:r w:rsidR="00683112">
        <w:rPr>
          <w:rFonts w:ascii="HelveticaNeueLTPro-Lt" w:eastAsia="HelveticaNeueLTPro-Lt" w:hAnsi="HelveticaNeueLTPro-Lt" w:cs="HelveticaNeueLTPro-Lt"/>
          <w:sz w:val="20"/>
          <w:szCs w:val="20"/>
        </w:rPr>
        <w:t>zu verm</w:t>
      </w:r>
      <w:r w:rsidR="00D2206A" w:rsidRPr="00D2206A">
        <w:rPr>
          <w:rFonts w:ascii="HelveticaNeueLTPro-Lt" w:eastAsia="HelveticaNeueLTPro-Lt" w:hAnsi="HelveticaNeueLTPro-Lt" w:cs="HelveticaNeueLTPro-Lt"/>
          <w:sz w:val="20"/>
          <w:szCs w:val="20"/>
        </w:rPr>
        <w:t>e</w:t>
      </w:r>
      <w:r w:rsidR="00683112">
        <w:rPr>
          <w:rFonts w:ascii="HelveticaNeueLTPro-Lt" w:eastAsia="HelveticaNeueLTPro-Lt" w:hAnsi="HelveticaNeueLTPro-Lt" w:cs="HelveticaNeueLTPro-Lt"/>
          <w:sz w:val="20"/>
          <w:szCs w:val="20"/>
        </w:rPr>
        <w:t>i</w:t>
      </w:r>
      <w:r w:rsidR="00D2206A" w:rsidRPr="00D2206A">
        <w:rPr>
          <w:rFonts w:ascii="HelveticaNeueLTPro-Lt" w:eastAsia="HelveticaNeueLTPro-Lt" w:hAnsi="HelveticaNeueLTPro-Lt" w:cs="HelveticaNeueLTPro-Lt"/>
          <w:sz w:val="20"/>
          <w:szCs w:val="20"/>
        </w:rPr>
        <w:t xml:space="preserve">den. Die kurze Trocknungszeit von nur </w:t>
      </w:r>
      <w:r w:rsidR="00683112">
        <w:rPr>
          <w:rFonts w:ascii="HelveticaNeueLTPro-Lt" w:eastAsia="HelveticaNeueLTPro-Lt" w:hAnsi="HelveticaNeueLTPro-Lt" w:cs="HelveticaNeueLTPro-Lt"/>
          <w:sz w:val="20"/>
          <w:szCs w:val="20"/>
        </w:rPr>
        <w:t>wenigen</w:t>
      </w:r>
      <w:r w:rsidR="00D2206A" w:rsidRPr="00D2206A">
        <w:rPr>
          <w:rFonts w:ascii="HelveticaNeueLTPro-Lt" w:eastAsia="HelveticaNeueLTPro-Lt" w:hAnsi="HelveticaNeueLTPro-Lt" w:cs="HelveticaNeueLTPro-Lt"/>
          <w:sz w:val="20"/>
          <w:szCs w:val="20"/>
        </w:rPr>
        <w:t xml:space="preserve"> Minuten auf saugenden Untergründen garantiert dabei einen schnellen Baufortschritt. Arbeitsgeräte lassen sich unmittelbar nach dem Aufbringen einfach mit Wasser reinigen. Dank der Lieferung in Großgebinden und des sparsamen Verbrauchs von nur circa 200 Millilitern pro Quadratmeter stellt </w:t>
      </w:r>
      <w:proofErr w:type="gramStart"/>
      <w:r w:rsidR="00D2206A" w:rsidRPr="00D2206A">
        <w:rPr>
          <w:rFonts w:ascii="HelveticaNeueLTPro-Lt" w:eastAsia="HelveticaNeueLTPro-Lt" w:hAnsi="HelveticaNeueLTPro-Lt" w:cs="HelveticaNeueLTPro-Lt"/>
          <w:sz w:val="20"/>
          <w:szCs w:val="20"/>
        </w:rPr>
        <w:t xml:space="preserve">der </w:t>
      </w:r>
      <w:r w:rsidR="00D2206A" w:rsidRPr="00D2206A">
        <w:rPr>
          <w:rFonts w:ascii="HelveticaNeueLTPro-Lt" w:eastAsia="HelveticaNeueLTPro-Lt" w:hAnsi="HelveticaNeueLTPro-Lt" w:cs="HelveticaNeueLTPro-Lt"/>
          <w:sz w:val="20"/>
          <w:szCs w:val="20"/>
          <w:lang w:val="nl-NL"/>
        </w:rPr>
        <w:t>Speedbit-Primer</w:t>
      </w:r>
      <w:proofErr w:type="gramEnd"/>
      <w:r w:rsidR="00D2206A" w:rsidRPr="00D2206A">
        <w:rPr>
          <w:rFonts w:ascii="HelveticaNeueLTPro-Lt" w:eastAsia="HelveticaNeueLTPro-Lt" w:hAnsi="HelveticaNeueLTPro-Lt" w:cs="HelveticaNeueLTPro-Lt"/>
          <w:sz w:val="20"/>
          <w:szCs w:val="20"/>
        </w:rPr>
        <w:t xml:space="preserve"> eine kostengünstige und dabei sichere Vorbereitung zur weiteren Gebäudeabdichtung dar. </w:t>
      </w:r>
    </w:p>
    <w:p w:rsidR="00280ABE" w:rsidRDefault="00280ABE">
      <w:pPr>
        <w:spacing w:line="360" w:lineRule="atLeast"/>
        <w:ind w:right="3402"/>
        <w:rPr>
          <w:rFonts w:ascii="HelveticaNeueLTPro-Lt" w:eastAsia="HelveticaNeueLTPro-Lt" w:hAnsi="HelveticaNeueLTPro-Lt" w:cs="HelveticaNeueLTPro-Lt"/>
          <w:b/>
          <w:bCs/>
          <w:sz w:val="20"/>
          <w:szCs w:val="20"/>
        </w:rPr>
      </w:pPr>
    </w:p>
    <w:p w:rsidR="0094171C" w:rsidRPr="005B28A7" w:rsidRDefault="0094171C" w:rsidP="0094171C">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ind w:right="3402"/>
        <w:rPr>
          <w:rFonts w:ascii="HelveticaNeueLTPro-Lt" w:eastAsia="Times New Roman" w:hAnsi="HelveticaNeueLTPro-Lt" w:cs="HelveticaNeueLTPro-Lt"/>
          <w:color w:val="auto"/>
          <w:sz w:val="20"/>
          <w:szCs w:val="20"/>
          <w:bdr w:val="none" w:sz="0" w:space="0" w:color="auto"/>
        </w:rPr>
      </w:pPr>
      <w:r w:rsidRPr="005B28A7">
        <w:rPr>
          <w:rFonts w:ascii="HelveticaNeueLTPro-Lt" w:eastAsia="Times New Roman" w:hAnsi="HelveticaNeueLTPro-Lt" w:cs="HelveticaNeueLTPro-Lt"/>
          <w:color w:val="auto"/>
          <w:sz w:val="20"/>
          <w:szCs w:val="20"/>
          <w:bdr w:val="none" w:sz="0" w:space="0" w:color="auto"/>
        </w:rPr>
        <w:t xml:space="preserve">Weitere Informationen sind online unter </w:t>
      </w:r>
      <w:hyperlink r:id="rId7" w:history="1">
        <w:r w:rsidRPr="005B28A7">
          <w:rPr>
            <w:rFonts w:ascii="HelveticaNeueLTPro-Lt" w:eastAsia="Times New Roman" w:hAnsi="HelveticaNeueLTPro-Lt" w:cs="HelveticaNeueLTPro-Lt"/>
            <w:color w:val="0000FF"/>
            <w:sz w:val="20"/>
            <w:szCs w:val="20"/>
            <w:u w:val="single"/>
            <w:bdr w:val="none" w:sz="0" w:space="0" w:color="auto"/>
          </w:rPr>
          <w:t>www.bornit.de</w:t>
        </w:r>
      </w:hyperlink>
      <w:r w:rsidRPr="005B28A7">
        <w:rPr>
          <w:rFonts w:ascii="HelveticaNeueLTPro-Lt" w:eastAsia="Times New Roman" w:hAnsi="HelveticaNeueLTPro-Lt" w:cs="HelveticaNeueLTPro-Lt"/>
          <w:color w:val="auto"/>
          <w:sz w:val="20"/>
          <w:szCs w:val="20"/>
          <w:bdr w:val="none" w:sz="0" w:space="0" w:color="auto"/>
        </w:rPr>
        <w:t xml:space="preserve"> erhältlich.</w:t>
      </w:r>
    </w:p>
    <w:p w:rsidR="0094171C" w:rsidRPr="0094171C" w:rsidRDefault="0094171C" w:rsidP="0094171C">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ind w:right="3402"/>
        <w:rPr>
          <w:rFonts w:ascii="HelveticaNeueLTPro-Lt" w:eastAsia="Times New Roman" w:hAnsi="HelveticaNeueLTPro-Lt" w:cs="HelveticaNeueLTPro-Lt"/>
          <w:color w:val="auto"/>
          <w:sz w:val="20"/>
          <w:szCs w:val="20"/>
          <w:bdr w:val="none" w:sz="0" w:space="0" w:color="auto"/>
        </w:rPr>
      </w:pPr>
    </w:p>
    <w:p w:rsidR="0094171C" w:rsidRPr="0094171C" w:rsidRDefault="0094171C" w:rsidP="0094171C">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ind w:right="3402"/>
        <w:rPr>
          <w:rFonts w:ascii="HelveticaNeueLTPro-Lt" w:eastAsia="Times New Roman" w:hAnsi="HelveticaNeueLTPro-Lt" w:cs="HelveticaNeueLTPro-Lt"/>
          <w:color w:val="auto"/>
          <w:sz w:val="20"/>
          <w:szCs w:val="20"/>
          <w:bdr w:val="none" w:sz="0" w:space="0" w:color="auto"/>
        </w:rPr>
      </w:pPr>
      <w:r w:rsidRPr="0094171C">
        <w:rPr>
          <w:rFonts w:ascii="HelveticaNeueLTPro-Lt" w:eastAsia="Times New Roman" w:hAnsi="HelveticaNeueLTPro-Lt" w:cs="HelveticaNeueLTPro-Lt"/>
          <w:color w:val="auto"/>
          <w:sz w:val="20"/>
          <w:szCs w:val="20"/>
          <w:bdr w:val="none" w:sz="0" w:space="0" w:color="auto"/>
        </w:rPr>
        <w:t xml:space="preserve">Pressekontakt: </w:t>
      </w:r>
    </w:p>
    <w:p w:rsidR="0094171C" w:rsidRPr="0094171C" w:rsidRDefault="0094171C" w:rsidP="0094171C">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ind w:right="3402"/>
        <w:rPr>
          <w:rFonts w:ascii="HelveticaNeueLTPro-Lt" w:eastAsia="Times New Roman" w:hAnsi="HelveticaNeueLTPro-Lt" w:cs="HelveticaNeueLTPro-Lt"/>
          <w:color w:val="auto"/>
          <w:sz w:val="20"/>
          <w:szCs w:val="20"/>
          <w:bdr w:val="none" w:sz="0" w:space="0" w:color="auto"/>
        </w:rPr>
      </w:pPr>
      <w:proofErr w:type="spellStart"/>
      <w:r w:rsidRPr="0094171C">
        <w:rPr>
          <w:rFonts w:ascii="HelveticaNeueLTPro-Lt" w:eastAsia="Times New Roman" w:hAnsi="HelveticaNeueLTPro-Lt" w:cs="HelveticaNeueLTPro-Lt"/>
          <w:color w:val="auto"/>
          <w:sz w:val="20"/>
          <w:szCs w:val="20"/>
          <w:bdr w:val="none" w:sz="0" w:space="0" w:color="auto"/>
        </w:rPr>
        <w:t>BORNIT</w:t>
      </w:r>
      <w:proofErr w:type="spellEnd"/>
      <w:r w:rsidRPr="0094171C">
        <w:rPr>
          <w:rFonts w:ascii="HelveticaNeueLTPro-Lt" w:eastAsia="Times New Roman" w:hAnsi="HelveticaNeueLTPro-Lt" w:cs="HelveticaNeueLTPro-Lt"/>
          <w:color w:val="auto"/>
          <w:sz w:val="20"/>
          <w:szCs w:val="20"/>
          <w:bdr w:val="none" w:sz="0" w:space="0" w:color="auto"/>
        </w:rPr>
        <w:t>-Werk Aschenborn GmbH</w:t>
      </w:r>
    </w:p>
    <w:p w:rsidR="0094171C" w:rsidRPr="0094171C" w:rsidRDefault="0094171C" w:rsidP="0094171C">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ind w:right="3402"/>
        <w:rPr>
          <w:rFonts w:ascii="HelveticaNeueLTPro-Lt" w:eastAsia="Times New Roman" w:hAnsi="HelveticaNeueLTPro-Lt" w:cs="HelveticaNeueLTPro-Lt"/>
          <w:color w:val="auto"/>
          <w:sz w:val="20"/>
          <w:szCs w:val="20"/>
          <w:bdr w:val="none" w:sz="0" w:space="0" w:color="auto"/>
        </w:rPr>
      </w:pPr>
      <w:r w:rsidRPr="0094171C">
        <w:rPr>
          <w:rFonts w:ascii="HelveticaNeueLTPro-Lt" w:eastAsia="Times New Roman" w:hAnsi="HelveticaNeueLTPro-Lt" w:cs="HelveticaNeueLTPro-Lt"/>
          <w:color w:val="auto"/>
          <w:sz w:val="20"/>
          <w:szCs w:val="20"/>
          <w:bdr w:val="none" w:sz="0" w:space="0" w:color="auto"/>
        </w:rPr>
        <w:t>Reichenbacher Straße 117</w:t>
      </w:r>
    </w:p>
    <w:p w:rsidR="0094171C" w:rsidRPr="0094171C" w:rsidRDefault="0094171C" w:rsidP="0094171C">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ind w:right="3402"/>
        <w:rPr>
          <w:rFonts w:ascii="HelveticaNeueLTPro-Lt" w:eastAsia="Times New Roman" w:hAnsi="HelveticaNeueLTPro-Lt" w:cs="HelveticaNeueLTPro-Lt"/>
          <w:color w:val="auto"/>
          <w:sz w:val="20"/>
          <w:szCs w:val="20"/>
          <w:bdr w:val="none" w:sz="0" w:space="0" w:color="auto"/>
        </w:rPr>
      </w:pPr>
      <w:r w:rsidRPr="0094171C">
        <w:rPr>
          <w:rFonts w:ascii="HelveticaNeueLTPro-Lt" w:eastAsia="Times New Roman" w:hAnsi="HelveticaNeueLTPro-Lt" w:cs="HelveticaNeueLTPro-Lt"/>
          <w:color w:val="auto"/>
          <w:sz w:val="20"/>
          <w:szCs w:val="20"/>
          <w:bdr w:val="none" w:sz="0" w:space="0" w:color="auto"/>
        </w:rPr>
        <w:t>08056 Zwickau</w:t>
      </w:r>
    </w:p>
    <w:p w:rsidR="005B28A7" w:rsidRPr="005B28A7" w:rsidRDefault="006507D0" w:rsidP="0094171C">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ind w:right="3402"/>
        <w:rPr>
          <w:rFonts w:ascii="HelveticaNeueLTPro-Lt" w:eastAsia="Times New Roman" w:hAnsi="HelveticaNeueLTPro-Lt" w:cs="HelveticaNeueLTPro-Lt"/>
          <w:color w:val="0000FF"/>
          <w:sz w:val="20"/>
          <w:szCs w:val="20"/>
          <w:u w:val="single"/>
          <w:bdr w:val="none" w:sz="0" w:space="0" w:color="auto"/>
        </w:rPr>
      </w:pPr>
      <w:hyperlink r:id="rId8" w:history="1">
        <w:r w:rsidR="0094171C" w:rsidRPr="005B28A7">
          <w:rPr>
            <w:rFonts w:ascii="HelveticaNeueLTPro-Lt" w:eastAsia="Times New Roman" w:hAnsi="HelveticaNeueLTPro-Lt" w:cs="HelveticaNeueLTPro-Lt"/>
            <w:color w:val="0000FF"/>
            <w:sz w:val="20"/>
            <w:szCs w:val="20"/>
            <w:u w:val="single"/>
            <w:bdr w:val="none" w:sz="0" w:space="0" w:color="auto"/>
          </w:rPr>
          <w:t>www.bornit.de</w:t>
        </w:r>
      </w:hyperlink>
    </w:p>
    <w:p w:rsidR="0094171C" w:rsidRPr="0094171C" w:rsidRDefault="0094171C" w:rsidP="0094171C">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ind w:right="3402"/>
        <w:rPr>
          <w:rFonts w:ascii="HelveticaNeueLTPro-Lt" w:eastAsia="Times New Roman" w:hAnsi="HelveticaNeueLTPro-Lt" w:cs="HelveticaNeueLTPro-Lt"/>
          <w:color w:val="auto"/>
          <w:sz w:val="20"/>
          <w:szCs w:val="20"/>
          <w:bdr w:val="none" w:sz="0" w:space="0" w:color="auto"/>
        </w:rPr>
      </w:pPr>
    </w:p>
    <w:p w:rsidR="0094171C" w:rsidRPr="0094171C" w:rsidRDefault="0094171C" w:rsidP="0094171C">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ind w:right="3402"/>
        <w:rPr>
          <w:rFonts w:ascii="HelveticaNeueLTPro-Lt" w:eastAsia="Times New Roman" w:hAnsi="HelveticaNeueLTPro-Lt" w:cs="HelveticaNeueLTPro-Lt"/>
          <w:color w:val="auto"/>
          <w:sz w:val="20"/>
          <w:szCs w:val="20"/>
          <w:bdr w:val="none" w:sz="0" w:space="0" w:color="auto"/>
        </w:rPr>
      </w:pPr>
      <w:r w:rsidRPr="0094171C">
        <w:rPr>
          <w:rFonts w:ascii="HelveticaNeueLTPro-Lt" w:eastAsia="Times New Roman" w:hAnsi="HelveticaNeueLTPro-Lt" w:cs="HelveticaNeueLTPro-Lt"/>
          <w:color w:val="auto"/>
          <w:sz w:val="20"/>
          <w:szCs w:val="20"/>
          <w:bdr w:val="none" w:sz="0" w:space="0" w:color="auto"/>
        </w:rPr>
        <w:t>Ansprechpartner:</w:t>
      </w:r>
    </w:p>
    <w:p w:rsidR="0094171C" w:rsidRPr="0094171C" w:rsidRDefault="0094171C" w:rsidP="0094171C">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ind w:right="3402"/>
        <w:rPr>
          <w:rFonts w:ascii="HelveticaNeueLTPro-Lt" w:eastAsia="Times New Roman" w:hAnsi="HelveticaNeueLTPro-Lt" w:cs="HelveticaNeueLTPro-Lt"/>
          <w:color w:val="auto"/>
          <w:sz w:val="20"/>
          <w:szCs w:val="20"/>
          <w:bdr w:val="none" w:sz="0" w:space="0" w:color="auto"/>
        </w:rPr>
      </w:pPr>
      <w:r w:rsidRPr="0094171C">
        <w:rPr>
          <w:rFonts w:ascii="HelveticaNeueLTPro-Lt" w:eastAsia="Times New Roman" w:hAnsi="HelveticaNeueLTPro-Lt" w:cs="HelveticaNeueLTPro-Lt"/>
          <w:color w:val="auto"/>
          <w:sz w:val="20"/>
          <w:szCs w:val="20"/>
          <w:bdr w:val="none" w:sz="0" w:space="0" w:color="auto"/>
        </w:rPr>
        <w:t>Marcus Aschenborn</w:t>
      </w:r>
    </w:p>
    <w:p w:rsidR="0094171C" w:rsidRPr="0094171C" w:rsidRDefault="0094171C" w:rsidP="0094171C">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ind w:right="3402"/>
        <w:rPr>
          <w:rFonts w:ascii="HelveticaNeueLTPro-Lt" w:eastAsia="Times New Roman" w:hAnsi="HelveticaNeueLTPro-Lt" w:cs="HelveticaNeueLTPro-Lt"/>
          <w:color w:val="auto"/>
          <w:sz w:val="20"/>
          <w:szCs w:val="20"/>
          <w:bdr w:val="none" w:sz="0" w:space="0" w:color="auto"/>
        </w:rPr>
      </w:pPr>
      <w:r w:rsidRPr="0094171C">
        <w:rPr>
          <w:rFonts w:ascii="HelveticaNeueLTPro-Lt" w:eastAsia="Times New Roman" w:hAnsi="HelveticaNeueLTPro-Lt" w:cs="HelveticaNeueLTPro-Lt"/>
          <w:color w:val="auto"/>
          <w:sz w:val="20"/>
          <w:szCs w:val="20"/>
          <w:bdr w:val="none" w:sz="0" w:space="0" w:color="auto"/>
        </w:rPr>
        <w:t>Telefon: +49 (0) 375 / 27 95 110</w:t>
      </w:r>
    </w:p>
    <w:p w:rsidR="0094171C" w:rsidRPr="0094171C" w:rsidRDefault="0094171C" w:rsidP="0094171C">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ind w:right="3402"/>
        <w:rPr>
          <w:rFonts w:ascii="HelveticaNeueLTPro-Lt" w:eastAsia="Times New Roman" w:hAnsi="HelveticaNeueLTPro-Lt" w:cs="HelveticaNeueLTPro-Lt"/>
          <w:color w:val="auto"/>
          <w:sz w:val="20"/>
          <w:szCs w:val="20"/>
          <w:bdr w:val="none" w:sz="0" w:space="0" w:color="auto"/>
        </w:rPr>
      </w:pPr>
      <w:r w:rsidRPr="0094171C">
        <w:rPr>
          <w:rFonts w:ascii="HelveticaNeueLTPro-Lt" w:eastAsia="Times New Roman" w:hAnsi="HelveticaNeueLTPro-Lt" w:cs="HelveticaNeueLTPro-Lt"/>
          <w:color w:val="auto"/>
          <w:sz w:val="20"/>
          <w:szCs w:val="20"/>
          <w:bdr w:val="none" w:sz="0" w:space="0" w:color="auto"/>
        </w:rPr>
        <w:t>Telefax: +49 (0) 375 / 27 95 150</w:t>
      </w:r>
    </w:p>
    <w:p w:rsidR="0094171C" w:rsidRPr="005B28A7" w:rsidRDefault="0094171C" w:rsidP="0094171C">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ind w:right="3402"/>
        <w:rPr>
          <w:rFonts w:ascii="HelveticaNeueLTPro-Lt" w:eastAsia="Times New Roman" w:hAnsi="HelveticaNeueLTPro-Lt" w:cs="HelveticaNeueLTPro-Lt"/>
          <w:color w:val="auto"/>
          <w:sz w:val="20"/>
          <w:szCs w:val="20"/>
          <w:bdr w:val="none" w:sz="0" w:space="0" w:color="auto"/>
        </w:rPr>
      </w:pPr>
      <w:r w:rsidRPr="005B28A7">
        <w:rPr>
          <w:rFonts w:ascii="HelveticaNeueLTPro-Lt" w:eastAsia="Times New Roman" w:hAnsi="HelveticaNeueLTPro-Lt" w:cs="HelveticaNeueLTPro-Lt"/>
          <w:color w:val="auto"/>
          <w:sz w:val="20"/>
          <w:szCs w:val="20"/>
          <w:bdr w:val="none" w:sz="0" w:space="0" w:color="auto"/>
        </w:rPr>
        <w:t xml:space="preserve">E-Mail: </w:t>
      </w:r>
      <w:hyperlink r:id="rId9" w:history="1">
        <w:r w:rsidRPr="005B28A7">
          <w:rPr>
            <w:rFonts w:ascii="HelveticaNeueLTPro-Lt" w:eastAsia="Times New Roman" w:hAnsi="HelveticaNeueLTPro-Lt" w:cs="HelveticaNeueLTPro-Lt"/>
            <w:color w:val="0000FF"/>
            <w:sz w:val="20"/>
            <w:szCs w:val="20"/>
            <w:u w:val="single"/>
            <w:bdr w:val="none" w:sz="0" w:space="0" w:color="auto"/>
          </w:rPr>
          <w:t>m.aschenborn@bornit.de</w:t>
        </w:r>
      </w:hyperlink>
      <w:r w:rsidRPr="005B28A7">
        <w:rPr>
          <w:rFonts w:ascii="HelveticaNeueLTPro-Lt" w:eastAsia="Times New Roman" w:hAnsi="HelveticaNeueLTPro-Lt" w:cs="HelveticaNeueLTPro-Lt"/>
          <w:color w:val="auto"/>
          <w:sz w:val="20"/>
          <w:szCs w:val="20"/>
          <w:bdr w:val="none" w:sz="0" w:space="0" w:color="auto"/>
        </w:rPr>
        <w:t xml:space="preserve"> </w:t>
      </w:r>
    </w:p>
    <w:p w:rsidR="00280ABE" w:rsidRDefault="00280ABE">
      <w:pPr>
        <w:spacing w:line="360" w:lineRule="atLeast"/>
        <w:ind w:right="3402"/>
        <w:rPr>
          <w:rFonts w:ascii="HelveticaNeueLTPro-Lt" w:eastAsia="HelveticaNeueLTPro-Lt" w:hAnsi="HelveticaNeueLTPro-Lt" w:cs="HelveticaNeueLTPro-Lt"/>
          <w:sz w:val="20"/>
          <w:szCs w:val="20"/>
        </w:rPr>
      </w:pPr>
    </w:p>
    <w:p w:rsidR="005B28A7" w:rsidRDefault="005B28A7">
      <w:pPr>
        <w:spacing w:line="360" w:lineRule="atLeast"/>
        <w:ind w:right="3402"/>
        <w:rPr>
          <w:rFonts w:ascii="HelveticaNeueLTPro-Lt" w:eastAsia="HelveticaNeueLTPro-Lt" w:hAnsi="HelveticaNeueLTPro-Lt" w:cs="HelveticaNeueLTPro-Lt"/>
          <w:sz w:val="20"/>
          <w:szCs w:val="20"/>
        </w:rPr>
      </w:pPr>
    </w:p>
    <w:p w:rsidR="005B28A7" w:rsidRDefault="005B28A7">
      <w:pPr>
        <w:spacing w:line="360" w:lineRule="atLeast"/>
        <w:ind w:right="3402"/>
        <w:rPr>
          <w:rFonts w:ascii="HelveticaNeueLTPro-Lt" w:eastAsia="HelveticaNeueLTPro-Lt" w:hAnsi="HelveticaNeueLTPro-Lt" w:cs="HelveticaNeueLTPro-Lt"/>
          <w:sz w:val="20"/>
          <w:szCs w:val="20"/>
        </w:rPr>
      </w:pPr>
    </w:p>
    <w:p w:rsidR="005B28A7" w:rsidRDefault="006507D0">
      <w:pPr>
        <w:spacing w:line="360" w:lineRule="atLeast"/>
        <w:ind w:right="3402"/>
        <w:rPr>
          <w:rFonts w:ascii="HelveticaNeueLTPro-Lt" w:eastAsia="HelveticaNeueLTPro-Lt" w:hAnsi="HelveticaNeueLTPro-Lt" w:cs="HelveticaNeueLTPro-Lt"/>
          <w:sz w:val="20"/>
          <w:szCs w:val="20"/>
        </w:rPr>
      </w:pPr>
      <w:r>
        <w:rPr>
          <w:rFonts w:ascii="HelveticaNeueLTPro-Lt" w:eastAsia="HelveticaNeueLTPro-Lt" w:hAnsi="HelveticaNeueLTPro-Lt" w:cs="HelveticaNeueLTPro-Lt"/>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75pt;height:131.65pt">
            <v:imagedata r:id="rId10" o:title="speedbit_primer_05"/>
          </v:shape>
        </w:pict>
      </w:r>
    </w:p>
    <w:p w:rsidR="005B28A7" w:rsidRDefault="005B28A7">
      <w:pPr>
        <w:spacing w:line="360" w:lineRule="atLeast"/>
        <w:ind w:right="3402"/>
        <w:rPr>
          <w:rFonts w:ascii="HelveticaNeueLTPro-Lt" w:eastAsia="HelveticaNeueLTPro-Lt" w:hAnsi="HelveticaNeueLTPro-Lt" w:cs="HelveticaNeueLTPro-Lt"/>
          <w:sz w:val="20"/>
          <w:szCs w:val="20"/>
        </w:rPr>
      </w:pPr>
      <w:r>
        <w:rPr>
          <w:rFonts w:ascii="HelveticaNeueLTPro-Lt" w:eastAsia="HelveticaNeueLTPro-Lt" w:hAnsi="HelveticaNeueLTPro-Lt" w:cs="HelveticaNeueLTPro-Lt"/>
          <w:sz w:val="20"/>
          <w:szCs w:val="20"/>
        </w:rPr>
        <w:t>BU:</w:t>
      </w:r>
      <w:r w:rsidR="00DB0442" w:rsidRPr="00DB0442">
        <w:t xml:space="preserve"> </w:t>
      </w:r>
      <w:r w:rsidR="00DB0442">
        <w:rPr>
          <w:rFonts w:ascii="HelveticaNeueLTPro-Lt" w:eastAsia="HelveticaNeueLTPro-Lt" w:hAnsi="HelveticaNeueLTPro-Lt" w:cs="HelveticaNeueLTPro-Lt"/>
          <w:sz w:val="20"/>
          <w:szCs w:val="20"/>
        </w:rPr>
        <w:t>Ein</w:t>
      </w:r>
      <w:r w:rsidR="00DB0442" w:rsidRPr="00DB0442">
        <w:rPr>
          <w:rFonts w:ascii="HelveticaNeueLTPro-Lt" w:eastAsia="HelveticaNeueLTPro-Lt" w:hAnsi="HelveticaNeueLTPro-Lt" w:cs="HelveticaNeueLTPro-Lt"/>
          <w:sz w:val="20"/>
          <w:szCs w:val="20"/>
        </w:rPr>
        <w:t xml:space="preserve"> Voranstrich dient dazu, die Hafteigenschaft zu verbessern, indem lose Bestandteile wie Staub </w:t>
      </w:r>
      <w:r w:rsidR="00DB0442">
        <w:rPr>
          <w:rFonts w:ascii="HelveticaNeueLTPro-Lt" w:eastAsia="HelveticaNeueLTPro-Lt" w:hAnsi="HelveticaNeueLTPro-Lt" w:cs="HelveticaNeueLTPro-Lt"/>
          <w:sz w:val="20"/>
          <w:szCs w:val="20"/>
        </w:rPr>
        <w:t>gebunden und un</w:t>
      </w:r>
      <w:r w:rsidR="00DB0442" w:rsidRPr="00DB0442">
        <w:rPr>
          <w:rFonts w:ascii="HelveticaNeueLTPro-Lt" w:eastAsia="HelveticaNeueLTPro-Lt" w:hAnsi="HelveticaNeueLTPro-Lt" w:cs="HelveticaNeueLTPro-Lt"/>
          <w:sz w:val="20"/>
          <w:szCs w:val="20"/>
        </w:rPr>
        <w:t>terschiedliches Saugverhalten ausgeglichen</w:t>
      </w:r>
      <w:r w:rsidR="00DB0442">
        <w:rPr>
          <w:rFonts w:ascii="HelveticaNeueLTPro-Lt" w:eastAsia="HelveticaNeueLTPro-Lt" w:hAnsi="HelveticaNeueLTPro-Lt" w:cs="HelveticaNeueLTPro-Lt"/>
          <w:sz w:val="20"/>
          <w:szCs w:val="20"/>
        </w:rPr>
        <w:t xml:space="preserve"> werden</w:t>
      </w:r>
      <w:r w:rsidR="00DB0442" w:rsidRPr="00DB0442">
        <w:rPr>
          <w:rFonts w:ascii="HelveticaNeueLTPro-Lt" w:eastAsia="HelveticaNeueLTPro-Lt" w:hAnsi="HelveticaNeueLTPro-Lt" w:cs="HelveticaNeueLTPro-Lt"/>
          <w:sz w:val="20"/>
          <w:szCs w:val="20"/>
        </w:rPr>
        <w:t xml:space="preserve">. Der </w:t>
      </w:r>
      <w:proofErr w:type="spellStart"/>
      <w:r w:rsidR="00DB0442" w:rsidRPr="00DB0442">
        <w:rPr>
          <w:rFonts w:ascii="HelveticaNeueLTPro-Lt" w:eastAsia="HelveticaNeueLTPro-Lt" w:hAnsi="HelveticaNeueLTPro-Lt" w:cs="HelveticaNeueLTPro-Lt"/>
          <w:sz w:val="20"/>
          <w:szCs w:val="20"/>
        </w:rPr>
        <w:t>BORNIT</w:t>
      </w:r>
      <w:proofErr w:type="spellEnd"/>
      <w:r w:rsidR="00DB0442" w:rsidRPr="00DB0442">
        <w:rPr>
          <w:rFonts w:ascii="HelveticaNeueLTPro-Lt" w:eastAsia="HelveticaNeueLTPro-Lt" w:hAnsi="HelveticaNeueLTPro-Lt" w:cs="HelveticaNeueLTPro-Lt"/>
          <w:sz w:val="20"/>
          <w:szCs w:val="20"/>
        </w:rPr>
        <w:t>®-</w:t>
      </w:r>
      <w:proofErr w:type="spellStart"/>
      <w:r w:rsidR="00DB0442" w:rsidRPr="00DB0442">
        <w:rPr>
          <w:rFonts w:ascii="HelveticaNeueLTPro-Lt" w:eastAsia="HelveticaNeueLTPro-Lt" w:hAnsi="HelveticaNeueLTPro-Lt" w:cs="HelveticaNeueLTPro-Lt"/>
          <w:sz w:val="20"/>
          <w:szCs w:val="20"/>
        </w:rPr>
        <w:t>Speedbit</w:t>
      </w:r>
      <w:proofErr w:type="spellEnd"/>
      <w:r w:rsidR="00DB0442" w:rsidRPr="00DB0442">
        <w:rPr>
          <w:rFonts w:ascii="HelveticaNeueLTPro-Lt" w:eastAsia="HelveticaNeueLTPro-Lt" w:hAnsi="HelveticaNeueLTPro-Lt" w:cs="HelveticaNeueLTPro-Lt"/>
          <w:sz w:val="20"/>
          <w:szCs w:val="20"/>
        </w:rPr>
        <w:t xml:space="preserve">-Primer dringt tief in den Untergrund ein und überzeugt durch seine sehr schnelle Trocknung. Er haftet auf vielen bauüblichen Untergründen wie Beton, Putz, Holz, Ziegel, Stein, Metallen und Bitumenbahnen. </w:t>
      </w:r>
      <w:r>
        <w:rPr>
          <w:rFonts w:ascii="HelveticaNeueLTPro-Lt" w:eastAsia="HelveticaNeueLTPro-Lt" w:hAnsi="HelveticaNeueLTPro-Lt" w:cs="HelveticaNeueLTPro-Lt"/>
          <w:sz w:val="20"/>
          <w:szCs w:val="20"/>
        </w:rPr>
        <w:t>Bild: tdx/</w:t>
      </w:r>
      <w:proofErr w:type="spellStart"/>
      <w:r>
        <w:rPr>
          <w:rFonts w:ascii="HelveticaNeueLTPro-Lt" w:eastAsia="HelveticaNeueLTPro-Lt" w:hAnsi="HelveticaNeueLTPro-Lt" w:cs="HelveticaNeueLTPro-Lt"/>
          <w:sz w:val="20"/>
          <w:szCs w:val="20"/>
        </w:rPr>
        <w:t>Bornit</w:t>
      </w:r>
      <w:proofErr w:type="spellEnd"/>
    </w:p>
    <w:p w:rsidR="005B28A7" w:rsidRDefault="005B28A7">
      <w:pPr>
        <w:spacing w:line="360" w:lineRule="atLeast"/>
        <w:ind w:right="3402"/>
        <w:rPr>
          <w:rFonts w:ascii="HelveticaNeueLTPro-Lt" w:eastAsia="HelveticaNeueLTPro-Lt" w:hAnsi="HelveticaNeueLTPro-Lt" w:cs="HelveticaNeueLTPro-Lt"/>
          <w:sz w:val="20"/>
          <w:szCs w:val="20"/>
        </w:rPr>
      </w:pPr>
    </w:p>
    <w:p w:rsidR="005B28A7" w:rsidRDefault="006507D0">
      <w:pPr>
        <w:spacing w:line="360" w:lineRule="atLeast"/>
        <w:ind w:right="3402"/>
        <w:rPr>
          <w:rFonts w:ascii="HelveticaNeueLTPro-Lt" w:eastAsia="HelveticaNeueLTPro-Lt" w:hAnsi="HelveticaNeueLTPro-Lt" w:cs="HelveticaNeueLTPro-Lt"/>
          <w:sz w:val="20"/>
          <w:szCs w:val="20"/>
        </w:rPr>
      </w:pPr>
      <w:r>
        <w:rPr>
          <w:rFonts w:ascii="HelveticaNeueLTPro-Lt" w:eastAsia="HelveticaNeueLTPro-Lt" w:hAnsi="HelveticaNeueLTPro-Lt" w:cs="HelveticaNeueLTPro-Lt"/>
          <w:sz w:val="20"/>
          <w:szCs w:val="20"/>
        </w:rPr>
        <w:lastRenderedPageBreak/>
        <w:pict>
          <v:shape id="_x0000_i1026" type="#_x0000_t75" style="width:233.75pt;height:131.65pt">
            <v:imagedata r:id="rId11" o:title="speedbit_primer_04"/>
          </v:shape>
        </w:pict>
      </w:r>
    </w:p>
    <w:p w:rsidR="005B28A7" w:rsidRDefault="005B28A7" w:rsidP="005B28A7">
      <w:pPr>
        <w:spacing w:line="360" w:lineRule="atLeast"/>
        <w:ind w:right="3402"/>
        <w:rPr>
          <w:rFonts w:ascii="HelveticaNeueLTPro-Lt" w:eastAsia="HelveticaNeueLTPro-Lt" w:hAnsi="HelveticaNeueLTPro-Lt" w:cs="HelveticaNeueLTPro-Lt"/>
          <w:sz w:val="20"/>
          <w:szCs w:val="20"/>
        </w:rPr>
      </w:pPr>
      <w:r>
        <w:rPr>
          <w:rFonts w:ascii="HelveticaNeueLTPro-Lt" w:eastAsia="HelveticaNeueLTPro-Lt" w:hAnsi="HelveticaNeueLTPro-Lt" w:cs="HelveticaNeueLTPro-Lt"/>
          <w:sz w:val="20"/>
          <w:szCs w:val="20"/>
        </w:rPr>
        <w:t>BU:</w:t>
      </w:r>
      <w:r w:rsidR="00DB0442" w:rsidRPr="00DB0442">
        <w:t xml:space="preserve"> </w:t>
      </w:r>
      <w:r w:rsidR="00DB0442" w:rsidRPr="00DB0442">
        <w:rPr>
          <w:rFonts w:ascii="HelveticaNeueLTPro-Lt" w:eastAsia="HelveticaNeueLTPro-Lt" w:hAnsi="HelveticaNeueLTPro-Lt" w:cs="HelveticaNeueLTPro-Lt"/>
          <w:sz w:val="20"/>
          <w:szCs w:val="20"/>
        </w:rPr>
        <w:t xml:space="preserve">Als Voranstrich unter Schweißbahnen besticht </w:t>
      </w:r>
      <w:r w:rsidR="00262399">
        <w:rPr>
          <w:rFonts w:ascii="HelveticaNeueLTPro-Lt" w:eastAsia="HelveticaNeueLTPro-Lt" w:hAnsi="HelveticaNeueLTPro-Lt" w:cs="HelveticaNeueLTPro-Lt"/>
          <w:sz w:val="20"/>
          <w:szCs w:val="20"/>
        </w:rPr>
        <w:t>d</w:t>
      </w:r>
      <w:r w:rsidR="00DB0442" w:rsidRPr="00DB0442">
        <w:rPr>
          <w:rFonts w:ascii="HelveticaNeueLTPro-Lt" w:eastAsia="HelveticaNeueLTPro-Lt" w:hAnsi="HelveticaNeueLTPro-Lt" w:cs="HelveticaNeueLTPro-Lt"/>
          <w:sz w:val="20"/>
          <w:szCs w:val="20"/>
        </w:rPr>
        <w:t>er</w:t>
      </w:r>
      <w:r w:rsidR="00262399">
        <w:rPr>
          <w:rFonts w:ascii="HelveticaNeueLTPro-Lt" w:eastAsia="HelveticaNeueLTPro-Lt" w:hAnsi="HelveticaNeueLTPro-Lt" w:cs="HelveticaNeueLTPro-Lt"/>
          <w:sz w:val="20"/>
          <w:szCs w:val="20"/>
        </w:rPr>
        <w:t xml:space="preserve"> </w:t>
      </w:r>
      <w:proofErr w:type="spellStart"/>
      <w:r w:rsidR="00262399" w:rsidRPr="00DB0442">
        <w:rPr>
          <w:rFonts w:ascii="HelveticaNeueLTPro-Lt" w:eastAsia="HelveticaNeueLTPro-Lt" w:hAnsi="HelveticaNeueLTPro-Lt" w:cs="HelveticaNeueLTPro-Lt"/>
          <w:sz w:val="20"/>
          <w:szCs w:val="20"/>
        </w:rPr>
        <w:t>BORNIT</w:t>
      </w:r>
      <w:proofErr w:type="spellEnd"/>
      <w:r w:rsidR="00262399" w:rsidRPr="00DB0442">
        <w:rPr>
          <w:rFonts w:ascii="HelveticaNeueLTPro-Lt" w:eastAsia="HelveticaNeueLTPro-Lt" w:hAnsi="HelveticaNeueLTPro-Lt" w:cs="HelveticaNeueLTPro-Lt"/>
          <w:sz w:val="20"/>
          <w:szCs w:val="20"/>
        </w:rPr>
        <w:t>®-</w:t>
      </w:r>
      <w:proofErr w:type="spellStart"/>
      <w:r w:rsidR="00262399" w:rsidRPr="00DB0442">
        <w:rPr>
          <w:rFonts w:ascii="HelveticaNeueLTPro-Lt" w:eastAsia="HelveticaNeueLTPro-Lt" w:hAnsi="HelveticaNeueLTPro-Lt" w:cs="HelveticaNeueLTPro-Lt"/>
          <w:sz w:val="20"/>
          <w:szCs w:val="20"/>
        </w:rPr>
        <w:t>Speedbit</w:t>
      </w:r>
      <w:proofErr w:type="spellEnd"/>
      <w:r w:rsidR="00262399" w:rsidRPr="00DB0442">
        <w:rPr>
          <w:rFonts w:ascii="HelveticaNeueLTPro-Lt" w:eastAsia="HelveticaNeueLTPro-Lt" w:hAnsi="HelveticaNeueLTPro-Lt" w:cs="HelveticaNeueLTPro-Lt"/>
          <w:sz w:val="20"/>
          <w:szCs w:val="20"/>
        </w:rPr>
        <w:t>-Primer</w:t>
      </w:r>
      <w:r w:rsidR="00DB0442" w:rsidRPr="00DB0442">
        <w:rPr>
          <w:rFonts w:ascii="HelveticaNeueLTPro-Lt" w:eastAsia="HelveticaNeueLTPro-Lt" w:hAnsi="HelveticaNeueLTPro-Lt" w:cs="HelveticaNeueLTPro-Lt"/>
          <w:sz w:val="20"/>
          <w:szCs w:val="20"/>
        </w:rPr>
        <w:t xml:space="preserve"> durch seine sehr schnelle Trocknung. </w:t>
      </w:r>
      <w:r w:rsidR="00262399">
        <w:rPr>
          <w:rFonts w:ascii="HelveticaNeueLTPro-Lt" w:eastAsia="HelveticaNeueLTPro-Lt" w:hAnsi="HelveticaNeueLTPro-Lt" w:cs="HelveticaNeueLTPro-Lt"/>
          <w:sz w:val="20"/>
          <w:szCs w:val="20"/>
        </w:rPr>
        <w:t xml:space="preserve">Er </w:t>
      </w:r>
      <w:r w:rsidR="00DB0442" w:rsidRPr="00DB0442">
        <w:rPr>
          <w:rFonts w:ascii="HelveticaNeueLTPro-Lt" w:eastAsia="HelveticaNeueLTPro-Lt" w:hAnsi="HelveticaNeueLTPro-Lt" w:cs="HelveticaNeueLTPro-Lt"/>
          <w:sz w:val="20"/>
          <w:szCs w:val="20"/>
        </w:rPr>
        <w:t xml:space="preserve">wird nach dem Öffnen kurz aufgerührt und dann direkt aus dem Gebinde kalt verarbeitet. Dazu eignen sich Drucksprühgeräte, Quast, Roller. Bei größeren Flächen kommt die bewährte Pumpentechnik der Fa. </w:t>
      </w:r>
      <w:proofErr w:type="spellStart"/>
      <w:r w:rsidR="00DB0442" w:rsidRPr="00DB0442">
        <w:rPr>
          <w:rFonts w:ascii="HelveticaNeueLTPro-Lt" w:eastAsia="HelveticaNeueLTPro-Lt" w:hAnsi="HelveticaNeueLTPro-Lt" w:cs="HelveticaNeueLTPro-Lt"/>
          <w:sz w:val="20"/>
          <w:szCs w:val="20"/>
        </w:rPr>
        <w:t>Graco</w:t>
      </w:r>
      <w:proofErr w:type="spellEnd"/>
      <w:r w:rsidR="00DB0442" w:rsidRPr="00DB0442">
        <w:rPr>
          <w:rFonts w:ascii="HelveticaNeueLTPro-Lt" w:eastAsia="HelveticaNeueLTPro-Lt" w:hAnsi="HelveticaNeueLTPro-Lt" w:cs="HelveticaNeueLTPro-Lt"/>
          <w:sz w:val="20"/>
          <w:szCs w:val="20"/>
        </w:rPr>
        <w:t>® zum Einsatz; wobei direkt aus der 1000 Liter Tankpalette „</w:t>
      </w:r>
      <w:proofErr w:type="spellStart"/>
      <w:r w:rsidR="00DB0442" w:rsidRPr="00DB0442">
        <w:rPr>
          <w:rFonts w:ascii="HelveticaNeueLTPro-Lt" w:eastAsia="HelveticaNeueLTPro-Lt" w:hAnsi="HelveticaNeueLTPro-Lt" w:cs="HelveticaNeueLTPro-Lt"/>
          <w:sz w:val="20"/>
          <w:szCs w:val="20"/>
        </w:rPr>
        <w:t>BORNIT</w:t>
      </w:r>
      <w:proofErr w:type="spellEnd"/>
      <w:r w:rsidR="00DB0442" w:rsidRPr="00DB0442">
        <w:rPr>
          <w:rFonts w:ascii="HelveticaNeueLTPro-Lt" w:eastAsia="HelveticaNeueLTPro-Lt" w:hAnsi="HelveticaNeueLTPro-Lt" w:cs="HelveticaNeueLTPro-Lt"/>
          <w:sz w:val="20"/>
          <w:szCs w:val="20"/>
        </w:rPr>
        <w:t>®-</w:t>
      </w:r>
      <w:proofErr w:type="spellStart"/>
      <w:r w:rsidR="00DB0442" w:rsidRPr="00DB0442">
        <w:rPr>
          <w:rFonts w:ascii="HelveticaNeueLTPro-Lt" w:eastAsia="HelveticaNeueLTPro-Lt" w:hAnsi="HelveticaNeueLTPro-Lt" w:cs="HelveticaNeueLTPro-Lt"/>
          <w:sz w:val="20"/>
          <w:szCs w:val="20"/>
        </w:rPr>
        <w:t>BituBox</w:t>
      </w:r>
      <w:proofErr w:type="spellEnd"/>
      <w:r w:rsidR="00DB0442" w:rsidRPr="00DB0442">
        <w:rPr>
          <w:rFonts w:ascii="HelveticaNeueLTPro-Lt" w:eastAsia="HelveticaNeueLTPro-Lt" w:hAnsi="HelveticaNeueLTPro-Lt" w:cs="HelveticaNeueLTPro-Lt"/>
          <w:sz w:val="20"/>
          <w:szCs w:val="20"/>
        </w:rPr>
        <w:t>“ verarbeitet wird.</w:t>
      </w:r>
      <w:r w:rsidR="006507D0">
        <w:rPr>
          <w:rFonts w:ascii="HelveticaNeueLTPro-Lt" w:eastAsia="HelveticaNeueLTPro-Lt" w:hAnsi="HelveticaNeueLTPro-Lt" w:cs="HelveticaNeueLTPro-Lt"/>
          <w:sz w:val="20"/>
          <w:szCs w:val="20"/>
        </w:rPr>
        <w:t xml:space="preserve"> </w:t>
      </w:r>
      <w:bookmarkStart w:id="0" w:name="_GoBack"/>
      <w:bookmarkEnd w:id="0"/>
      <w:r>
        <w:rPr>
          <w:rFonts w:ascii="HelveticaNeueLTPro-Lt" w:eastAsia="HelveticaNeueLTPro-Lt" w:hAnsi="HelveticaNeueLTPro-Lt" w:cs="HelveticaNeueLTPro-Lt"/>
          <w:sz w:val="20"/>
          <w:szCs w:val="20"/>
        </w:rPr>
        <w:t>Bild: tdx/</w:t>
      </w:r>
      <w:proofErr w:type="spellStart"/>
      <w:r>
        <w:rPr>
          <w:rFonts w:ascii="HelveticaNeueLTPro-Lt" w:eastAsia="HelveticaNeueLTPro-Lt" w:hAnsi="HelveticaNeueLTPro-Lt" w:cs="HelveticaNeueLTPro-Lt"/>
          <w:sz w:val="20"/>
          <w:szCs w:val="20"/>
        </w:rPr>
        <w:t>Bornit</w:t>
      </w:r>
      <w:proofErr w:type="spellEnd"/>
    </w:p>
    <w:p w:rsidR="005B28A7" w:rsidRDefault="005B28A7">
      <w:pPr>
        <w:spacing w:line="360" w:lineRule="atLeast"/>
        <w:ind w:right="3402"/>
        <w:rPr>
          <w:rFonts w:ascii="HelveticaNeueLTPro-Lt" w:eastAsia="HelveticaNeueLTPro-Lt" w:hAnsi="HelveticaNeueLTPro-Lt" w:cs="HelveticaNeueLTPro-Lt"/>
          <w:sz w:val="20"/>
          <w:szCs w:val="20"/>
        </w:rPr>
      </w:pPr>
    </w:p>
    <w:p w:rsidR="005B28A7" w:rsidRDefault="006507D0">
      <w:pPr>
        <w:spacing w:line="360" w:lineRule="atLeast"/>
        <w:ind w:right="3402"/>
        <w:rPr>
          <w:rFonts w:ascii="HelveticaNeueLTPro-Lt" w:eastAsia="HelveticaNeueLTPro-Lt" w:hAnsi="HelveticaNeueLTPro-Lt" w:cs="HelveticaNeueLTPro-Lt"/>
          <w:sz w:val="20"/>
          <w:szCs w:val="20"/>
        </w:rPr>
      </w:pPr>
      <w:r>
        <w:rPr>
          <w:rFonts w:ascii="HelveticaNeueLTPro-Lt" w:eastAsia="HelveticaNeueLTPro-Lt" w:hAnsi="HelveticaNeueLTPro-Lt" w:cs="HelveticaNeueLTPro-Lt"/>
          <w:sz w:val="20"/>
          <w:szCs w:val="20"/>
        </w:rPr>
        <w:pict>
          <v:shape id="_x0000_i1027" type="#_x0000_t75" style="width:147.75pt;height:196.65pt">
            <v:imagedata r:id="rId12" o:title="speedbit_primer_03"/>
          </v:shape>
        </w:pict>
      </w:r>
    </w:p>
    <w:p w:rsidR="00DB0442" w:rsidRDefault="00DB0442" w:rsidP="00DB0442">
      <w:pPr>
        <w:spacing w:line="360" w:lineRule="atLeast"/>
        <w:ind w:right="3402"/>
        <w:rPr>
          <w:rFonts w:ascii="HelveticaNeueLTPro-Lt" w:eastAsia="HelveticaNeueLTPro-Lt" w:hAnsi="HelveticaNeueLTPro-Lt" w:cs="HelveticaNeueLTPro-Lt"/>
          <w:sz w:val="20"/>
          <w:szCs w:val="20"/>
        </w:rPr>
      </w:pPr>
      <w:r>
        <w:rPr>
          <w:rFonts w:ascii="HelveticaNeueLTPro-Lt" w:eastAsia="HelveticaNeueLTPro-Lt" w:hAnsi="HelveticaNeueLTPro-Lt" w:cs="HelveticaNeueLTPro-Lt"/>
          <w:sz w:val="20"/>
          <w:szCs w:val="20"/>
        </w:rPr>
        <w:t xml:space="preserve">BU: </w:t>
      </w:r>
      <w:r w:rsidR="00262399" w:rsidRPr="00262399">
        <w:rPr>
          <w:rFonts w:ascii="HelveticaNeueLTPro-Lt" w:eastAsia="HelveticaNeueLTPro-Lt" w:hAnsi="HelveticaNeueLTPro-Lt" w:cs="HelveticaNeueLTPro-Lt"/>
          <w:sz w:val="20"/>
          <w:szCs w:val="20"/>
        </w:rPr>
        <w:t>Der Untergrund</w:t>
      </w:r>
      <w:r w:rsidR="00262399">
        <w:rPr>
          <w:rFonts w:ascii="HelveticaNeueLTPro-Lt" w:eastAsia="HelveticaNeueLTPro-Lt" w:hAnsi="HelveticaNeueLTPro-Lt" w:cs="HelveticaNeueLTPro-Lt"/>
          <w:sz w:val="20"/>
          <w:szCs w:val="20"/>
        </w:rPr>
        <w:t>,</w:t>
      </w:r>
      <w:r w:rsidR="00262399" w:rsidRPr="00262399">
        <w:rPr>
          <w:rFonts w:ascii="HelveticaNeueLTPro-Lt" w:eastAsia="HelveticaNeueLTPro-Lt" w:hAnsi="HelveticaNeueLTPro-Lt" w:cs="HelveticaNeueLTPro-Lt"/>
          <w:sz w:val="20"/>
          <w:szCs w:val="20"/>
        </w:rPr>
        <w:t xml:space="preserve"> </w:t>
      </w:r>
      <w:r w:rsidR="00262399">
        <w:rPr>
          <w:rFonts w:ascii="HelveticaNeueLTPro-Lt" w:eastAsia="HelveticaNeueLTPro-Lt" w:hAnsi="HelveticaNeueLTPro-Lt" w:cs="HelveticaNeueLTPro-Lt"/>
          <w:sz w:val="20"/>
          <w:szCs w:val="20"/>
        </w:rPr>
        <w:t xml:space="preserve">auf den der </w:t>
      </w:r>
      <w:proofErr w:type="spellStart"/>
      <w:r w:rsidR="00262399">
        <w:rPr>
          <w:rFonts w:ascii="HelveticaNeueLTPro-Lt" w:eastAsia="HelveticaNeueLTPro-Lt" w:hAnsi="HelveticaNeueLTPro-Lt" w:cs="HelveticaNeueLTPro-Lt"/>
          <w:sz w:val="20"/>
          <w:szCs w:val="20"/>
        </w:rPr>
        <w:t>Speedbit</w:t>
      </w:r>
      <w:proofErr w:type="spellEnd"/>
      <w:r w:rsidR="00262399">
        <w:rPr>
          <w:rFonts w:ascii="HelveticaNeueLTPro-Lt" w:eastAsia="HelveticaNeueLTPro-Lt" w:hAnsi="HelveticaNeueLTPro-Lt" w:cs="HelveticaNeueLTPro-Lt"/>
          <w:sz w:val="20"/>
          <w:szCs w:val="20"/>
        </w:rPr>
        <w:t xml:space="preserve">-Primer aufgetragen wird, </w:t>
      </w:r>
      <w:r w:rsidR="00262399" w:rsidRPr="00262399">
        <w:rPr>
          <w:rFonts w:ascii="HelveticaNeueLTPro-Lt" w:eastAsia="HelveticaNeueLTPro-Lt" w:hAnsi="HelveticaNeueLTPro-Lt" w:cs="HelveticaNeueLTPro-Lt"/>
          <w:sz w:val="20"/>
          <w:szCs w:val="20"/>
        </w:rPr>
        <w:t xml:space="preserve">muss sauber sowie öl- und fettfrei sein. Lose Bestandteile sind zu entfernen, schadhafte Stellen sowie Risse und Löcher vorher auszubessern. Der Untergrund darf leicht feucht, aber nicht nass sein. </w:t>
      </w:r>
      <w:r>
        <w:rPr>
          <w:rFonts w:ascii="HelveticaNeueLTPro-Lt" w:eastAsia="HelveticaNeueLTPro-Lt" w:hAnsi="HelveticaNeueLTPro-Lt" w:cs="HelveticaNeueLTPro-Lt"/>
          <w:sz w:val="20"/>
          <w:szCs w:val="20"/>
        </w:rPr>
        <w:t>Bild: tdx/</w:t>
      </w:r>
      <w:proofErr w:type="spellStart"/>
      <w:r>
        <w:rPr>
          <w:rFonts w:ascii="HelveticaNeueLTPro-Lt" w:eastAsia="HelveticaNeueLTPro-Lt" w:hAnsi="HelveticaNeueLTPro-Lt" w:cs="HelveticaNeueLTPro-Lt"/>
          <w:sz w:val="20"/>
          <w:szCs w:val="20"/>
        </w:rPr>
        <w:t>Bornit</w:t>
      </w:r>
      <w:proofErr w:type="spellEnd"/>
    </w:p>
    <w:p w:rsidR="005B28A7" w:rsidRDefault="005B28A7">
      <w:pPr>
        <w:spacing w:line="360" w:lineRule="atLeast"/>
        <w:ind w:right="3402"/>
        <w:rPr>
          <w:rFonts w:ascii="HelveticaNeueLTPro-Lt" w:eastAsia="HelveticaNeueLTPro-Lt" w:hAnsi="HelveticaNeueLTPro-Lt" w:cs="HelveticaNeueLTPro-Lt"/>
          <w:sz w:val="20"/>
          <w:szCs w:val="20"/>
        </w:rPr>
      </w:pPr>
    </w:p>
    <w:p w:rsidR="00DB0442" w:rsidRDefault="006507D0">
      <w:pPr>
        <w:spacing w:line="360" w:lineRule="atLeast"/>
        <w:ind w:right="3402"/>
        <w:rPr>
          <w:rFonts w:ascii="Arial" w:eastAsia="Arial" w:hAnsi="Arial" w:cs="Arial"/>
          <w:iCs/>
          <w:noProof/>
          <w:sz w:val="36"/>
          <w:szCs w:val="36"/>
        </w:rPr>
      </w:pPr>
      <w:r>
        <w:rPr>
          <w:rFonts w:ascii="Arial" w:eastAsia="Arial" w:hAnsi="Arial" w:cs="Arial"/>
          <w:iCs/>
          <w:noProof/>
          <w:sz w:val="36"/>
          <w:szCs w:val="36"/>
        </w:rPr>
        <w:lastRenderedPageBreak/>
        <w:pict>
          <v:shape id="_x0000_i1028" type="#_x0000_t75" style="width:139.15pt;height:185.35pt">
            <v:imagedata r:id="rId13" o:title="speedbit_primer_02"/>
          </v:shape>
        </w:pict>
      </w:r>
    </w:p>
    <w:p w:rsidR="00DB0442" w:rsidRDefault="00DB0442" w:rsidP="00DB0442">
      <w:pPr>
        <w:spacing w:line="360" w:lineRule="atLeast"/>
        <w:ind w:right="3402"/>
        <w:rPr>
          <w:rFonts w:ascii="HelveticaNeueLTPro-Lt" w:eastAsia="HelveticaNeueLTPro-Lt" w:hAnsi="HelveticaNeueLTPro-Lt" w:cs="HelveticaNeueLTPro-Lt"/>
          <w:sz w:val="20"/>
          <w:szCs w:val="20"/>
        </w:rPr>
      </w:pPr>
      <w:r>
        <w:rPr>
          <w:rFonts w:ascii="HelveticaNeueLTPro-Lt" w:eastAsia="HelveticaNeueLTPro-Lt" w:hAnsi="HelveticaNeueLTPro-Lt" w:cs="HelveticaNeueLTPro-Lt"/>
          <w:sz w:val="20"/>
          <w:szCs w:val="20"/>
        </w:rPr>
        <w:t xml:space="preserve">BU: </w:t>
      </w:r>
      <w:r w:rsidR="00262399">
        <w:rPr>
          <w:rFonts w:ascii="HelveticaNeueLTPro-Lt" w:eastAsia="HelveticaNeueLTPro-Lt" w:hAnsi="HelveticaNeueLTPro-Lt" w:cs="HelveticaNeueLTPro-Lt"/>
          <w:sz w:val="20"/>
          <w:szCs w:val="20"/>
        </w:rPr>
        <w:t>V</w:t>
      </w:r>
      <w:r w:rsidR="00262399" w:rsidRPr="00262399">
        <w:rPr>
          <w:rFonts w:ascii="HelveticaNeueLTPro-Lt" w:eastAsia="HelveticaNeueLTPro-Lt" w:hAnsi="HelveticaNeueLTPro-Lt" w:cs="HelveticaNeueLTPro-Lt"/>
          <w:sz w:val="20"/>
          <w:szCs w:val="20"/>
        </w:rPr>
        <w:t>or dem Verleg</w:t>
      </w:r>
      <w:r w:rsidR="00262399">
        <w:rPr>
          <w:rFonts w:ascii="HelveticaNeueLTPro-Lt" w:eastAsia="HelveticaNeueLTPro-Lt" w:hAnsi="HelveticaNeueLTPro-Lt" w:cs="HelveticaNeueLTPro-Lt"/>
          <w:sz w:val="20"/>
          <w:szCs w:val="20"/>
        </w:rPr>
        <w:t>en von Schweißbahnen ist sicherzu</w:t>
      </w:r>
      <w:r w:rsidR="00262399" w:rsidRPr="00262399">
        <w:rPr>
          <w:rFonts w:ascii="HelveticaNeueLTPro-Lt" w:eastAsia="HelveticaNeueLTPro-Lt" w:hAnsi="HelveticaNeueLTPro-Lt" w:cs="HelveticaNeueLTPro-Lt"/>
          <w:sz w:val="20"/>
          <w:szCs w:val="20"/>
        </w:rPr>
        <w:t xml:space="preserve">stellen, dass </w:t>
      </w:r>
      <w:r w:rsidR="00262399">
        <w:rPr>
          <w:rFonts w:ascii="HelveticaNeueLTPro-Lt" w:eastAsia="HelveticaNeueLTPro-Lt" w:hAnsi="HelveticaNeueLTPro-Lt" w:cs="HelveticaNeueLTPro-Lt"/>
          <w:sz w:val="20"/>
          <w:szCs w:val="20"/>
        </w:rPr>
        <w:t xml:space="preserve">der </w:t>
      </w:r>
      <w:proofErr w:type="spellStart"/>
      <w:r w:rsidR="00262399" w:rsidRPr="00262399">
        <w:rPr>
          <w:rFonts w:ascii="HelveticaNeueLTPro-Lt" w:eastAsia="HelveticaNeueLTPro-Lt" w:hAnsi="HelveticaNeueLTPro-Lt" w:cs="HelveticaNeueLTPro-Lt"/>
          <w:sz w:val="20"/>
          <w:szCs w:val="20"/>
        </w:rPr>
        <w:t>BORNIT</w:t>
      </w:r>
      <w:proofErr w:type="spellEnd"/>
      <w:r w:rsidR="00262399" w:rsidRPr="00262399">
        <w:rPr>
          <w:rFonts w:ascii="HelveticaNeueLTPro-Lt" w:eastAsia="HelveticaNeueLTPro-Lt" w:hAnsi="HelveticaNeueLTPro-Lt" w:cs="HelveticaNeueLTPro-Lt"/>
          <w:sz w:val="20"/>
          <w:szCs w:val="20"/>
        </w:rPr>
        <w:t>®-</w:t>
      </w:r>
      <w:proofErr w:type="spellStart"/>
      <w:r w:rsidR="00262399" w:rsidRPr="00262399">
        <w:rPr>
          <w:rFonts w:ascii="HelveticaNeueLTPro-Lt" w:eastAsia="HelveticaNeueLTPro-Lt" w:hAnsi="HelveticaNeueLTPro-Lt" w:cs="HelveticaNeueLTPro-Lt"/>
          <w:sz w:val="20"/>
          <w:szCs w:val="20"/>
        </w:rPr>
        <w:t>Speedbit</w:t>
      </w:r>
      <w:proofErr w:type="spellEnd"/>
      <w:r w:rsidR="00262399" w:rsidRPr="00262399">
        <w:rPr>
          <w:rFonts w:ascii="HelveticaNeueLTPro-Lt" w:eastAsia="HelveticaNeueLTPro-Lt" w:hAnsi="HelveticaNeueLTPro-Lt" w:cs="HelveticaNeueLTPro-Lt"/>
          <w:sz w:val="20"/>
          <w:szCs w:val="20"/>
        </w:rPr>
        <w:t xml:space="preserve">-Primer vollständig durchgetrocknet ist. Die Trocknungszeit ist abhängig von Witterung, Umgebungs- und Untergrundtemperatur sowie Saugvermögen des Untergrundes. Sie beträgt </w:t>
      </w:r>
      <w:r w:rsidR="00262399">
        <w:rPr>
          <w:rFonts w:ascii="HelveticaNeueLTPro-Lt" w:eastAsia="HelveticaNeueLTPro-Lt" w:hAnsi="HelveticaNeueLTPro-Lt" w:cs="HelveticaNeueLTPro-Lt"/>
          <w:sz w:val="20"/>
          <w:szCs w:val="20"/>
        </w:rPr>
        <w:t>circa zehn Minuten</w:t>
      </w:r>
      <w:r w:rsidR="00262399" w:rsidRPr="00262399">
        <w:rPr>
          <w:rFonts w:ascii="HelveticaNeueLTPro-Lt" w:eastAsia="HelveticaNeueLTPro-Lt" w:hAnsi="HelveticaNeueLTPro-Lt" w:cs="HelveticaNeueLTPro-Lt"/>
          <w:sz w:val="20"/>
          <w:szCs w:val="20"/>
        </w:rPr>
        <w:t xml:space="preserve"> (bei 20°C/ 50% rel. Luftfeuchte auf saugenden Untergründen). Auf Metalluntergründen kann sich die Trockenzeit je nach Witterung verlängern.</w:t>
      </w:r>
      <w:r>
        <w:rPr>
          <w:rFonts w:ascii="HelveticaNeueLTPro-Lt" w:eastAsia="HelveticaNeueLTPro-Lt" w:hAnsi="HelveticaNeueLTPro-Lt" w:cs="HelveticaNeueLTPro-Lt"/>
          <w:sz w:val="20"/>
          <w:szCs w:val="20"/>
        </w:rPr>
        <w:t xml:space="preserve"> Bild: tdx/</w:t>
      </w:r>
      <w:proofErr w:type="spellStart"/>
      <w:r>
        <w:rPr>
          <w:rFonts w:ascii="HelveticaNeueLTPro-Lt" w:eastAsia="HelveticaNeueLTPro-Lt" w:hAnsi="HelveticaNeueLTPro-Lt" w:cs="HelveticaNeueLTPro-Lt"/>
          <w:sz w:val="20"/>
          <w:szCs w:val="20"/>
        </w:rPr>
        <w:t>Bornit</w:t>
      </w:r>
      <w:proofErr w:type="spellEnd"/>
    </w:p>
    <w:p w:rsidR="00DB0442" w:rsidRDefault="00DB0442">
      <w:pPr>
        <w:spacing w:line="360" w:lineRule="atLeast"/>
        <w:ind w:right="3402"/>
        <w:rPr>
          <w:rFonts w:ascii="HelveticaNeueLTPro-Lt" w:eastAsia="HelveticaNeueLTPro-Lt" w:hAnsi="HelveticaNeueLTPro-Lt" w:cs="HelveticaNeueLTPro-Lt"/>
          <w:sz w:val="20"/>
          <w:szCs w:val="20"/>
        </w:rPr>
      </w:pPr>
    </w:p>
    <w:p w:rsidR="00DB0442" w:rsidRDefault="006507D0">
      <w:pPr>
        <w:spacing w:line="360" w:lineRule="atLeast"/>
        <w:ind w:right="3402"/>
        <w:rPr>
          <w:rFonts w:ascii="HelveticaNeueLTPro-Lt" w:eastAsia="HelveticaNeueLTPro-Lt" w:hAnsi="HelveticaNeueLTPro-Lt" w:cs="HelveticaNeueLTPro-Lt"/>
          <w:noProof/>
          <w:sz w:val="20"/>
          <w:szCs w:val="20"/>
        </w:rPr>
      </w:pPr>
      <w:r>
        <w:rPr>
          <w:rFonts w:ascii="HelveticaNeueLTPro-Lt" w:eastAsia="HelveticaNeueLTPro-Lt" w:hAnsi="HelveticaNeueLTPro-Lt" w:cs="HelveticaNeueLTPro-Lt"/>
          <w:noProof/>
          <w:sz w:val="20"/>
          <w:szCs w:val="20"/>
        </w:rPr>
        <w:pict>
          <v:shape id="_x0000_i1029" type="#_x0000_t75" style="width:162.8pt;height:144.55pt">
            <v:imagedata r:id="rId14" o:title="Speedbit-Primer_25Liter_v01"/>
          </v:shape>
        </w:pict>
      </w:r>
    </w:p>
    <w:p w:rsidR="00DB0442" w:rsidRDefault="00DB0442" w:rsidP="00DB0442">
      <w:pPr>
        <w:spacing w:line="360" w:lineRule="atLeast"/>
        <w:ind w:right="3402"/>
        <w:rPr>
          <w:rFonts w:ascii="HelveticaNeueLTPro-Lt" w:eastAsia="HelveticaNeueLTPro-Lt" w:hAnsi="HelveticaNeueLTPro-Lt" w:cs="HelveticaNeueLTPro-Lt"/>
          <w:sz w:val="20"/>
          <w:szCs w:val="20"/>
        </w:rPr>
      </w:pPr>
      <w:r>
        <w:rPr>
          <w:rFonts w:ascii="HelveticaNeueLTPro-Lt" w:eastAsia="HelveticaNeueLTPro-Lt" w:hAnsi="HelveticaNeueLTPro-Lt" w:cs="HelveticaNeueLTPro-Lt"/>
          <w:sz w:val="20"/>
          <w:szCs w:val="20"/>
        </w:rPr>
        <w:t>BU:</w:t>
      </w:r>
      <w:r w:rsidR="00262399" w:rsidRPr="00262399">
        <w:rPr>
          <w:rFonts w:ascii="HelveticaNeueLTPro-Lt" w:eastAsia="HelveticaNeueLTPro-Lt" w:hAnsi="HelveticaNeueLTPro-Lt" w:cs="HelveticaNeueLTPro-Lt"/>
          <w:sz w:val="20"/>
          <w:szCs w:val="20"/>
        </w:rPr>
        <w:t xml:space="preserve"> </w:t>
      </w:r>
      <w:r w:rsidR="00262399">
        <w:rPr>
          <w:rFonts w:ascii="HelveticaNeueLTPro-Lt" w:eastAsia="HelveticaNeueLTPro-Lt" w:hAnsi="HelveticaNeueLTPro-Lt" w:cs="HelveticaNeueLTPro-Lt"/>
          <w:sz w:val="20"/>
          <w:szCs w:val="20"/>
        </w:rPr>
        <w:t xml:space="preserve">Der </w:t>
      </w:r>
      <w:proofErr w:type="spellStart"/>
      <w:r w:rsidR="00262399">
        <w:rPr>
          <w:rFonts w:ascii="HelveticaNeueLTPro-Lt" w:eastAsia="HelveticaNeueLTPro-Lt" w:hAnsi="HelveticaNeueLTPro-Lt" w:cs="HelveticaNeueLTPro-Lt"/>
          <w:sz w:val="20"/>
          <w:szCs w:val="20"/>
        </w:rPr>
        <w:t>Speedbit</w:t>
      </w:r>
      <w:proofErr w:type="spellEnd"/>
      <w:r w:rsidR="00262399">
        <w:rPr>
          <w:rFonts w:ascii="HelveticaNeueLTPro-Lt" w:eastAsia="HelveticaNeueLTPro-Lt" w:hAnsi="HelveticaNeueLTPro-Lt" w:cs="HelveticaNeueLTPro-Lt"/>
          <w:sz w:val="20"/>
          <w:szCs w:val="20"/>
        </w:rPr>
        <w:t xml:space="preserve">-Primer von </w:t>
      </w:r>
      <w:proofErr w:type="spellStart"/>
      <w:r w:rsidR="00262399" w:rsidRPr="00262399">
        <w:rPr>
          <w:rFonts w:ascii="HelveticaNeueLTPro-Lt" w:eastAsia="HelveticaNeueLTPro-Lt" w:hAnsi="HelveticaNeueLTPro-Lt" w:cs="HelveticaNeueLTPro-Lt"/>
          <w:sz w:val="20"/>
          <w:szCs w:val="20"/>
        </w:rPr>
        <w:t>Bornit</w:t>
      </w:r>
      <w:proofErr w:type="spellEnd"/>
      <w:r w:rsidR="00262399">
        <w:rPr>
          <w:rFonts w:ascii="HelveticaNeueLTPro-Lt" w:eastAsia="HelveticaNeueLTPro-Lt" w:hAnsi="HelveticaNeueLTPro-Lt" w:cs="HelveticaNeueLTPro-Lt"/>
          <w:sz w:val="20"/>
          <w:szCs w:val="20"/>
        </w:rPr>
        <w:t xml:space="preserve"> wird in unterschiedlichen </w:t>
      </w:r>
      <w:proofErr w:type="spellStart"/>
      <w:r w:rsidR="00262399">
        <w:rPr>
          <w:rFonts w:ascii="HelveticaNeueLTPro-Lt" w:eastAsia="HelveticaNeueLTPro-Lt" w:hAnsi="HelveticaNeueLTPro-Lt" w:cs="HelveticaNeueLTPro-Lt"/>
          <w:sz w:val="20"/>
          <w:szCs w:val="20"/>
        </w:rPr>
        <w:t>G</w:t>
      </w:r>
      <w:r w:rsidR="00683112">
        <w:rPr>
          <w:rFonts w:ascii="HelveticaNeueLTPro-Lt" w:eastAsia="HelveticaNeueLTPro-Lt" w:hAnsi="HelveticaNeueLTPro-Lt" w:cs="HelveticaNeueLTPro-Lt"/>
          <w:sz w:val="20"/>
          <w:szCs w:val="20"/>
        </w:rPr>
        <w:t>ebindeg</w:t>
      </w:r>
      <w:r w:rsidR="00262399">
        <w:rPr>
          <w:rFonts w:ascii="HelveticaNeueLTPro-Lt" w:eastAsia="HelveticaNeueLTPro-Lt" w:hAnsi="HelveticaNeueLTPro-Lt" w:cs="HelveticaNeueLTPro-Lt"/>
          <w:sz w:val="20"/>
          <w:szCs w:val="20"/>
        </w:rPr>
        <w:t>rößen</w:t>
      </w:r>
      <w:proofErr w:type="spellEnd"/>
      <w:r w:rsidR="00262399">
        <w:rPr>
          <w:rFonts w:ascii="HelveticaNeueLTPro-Lt" w:eastAsia="HelveticaNeueLTPro-Lt" w:hAnsi="HelveticaNeueLTPro-Lt" w:cs="HelveticaNeueLTPro-Lt"/>
          <w:sz w:val="20"/>
          <w:szCs w:val="20"/>
        </w:rPr>
        <w:t xml:space="preserve"> angeboten. </w:t>
      </w:r>
      <w:r w:rsidR="00262399" w:rsidRPr="00262399">
        <w:rPr>
          <w:rFonts w:ascii="HelveticaNeueLTPro-Lt" w:eastAsia="HelveticaNeueLTPro-Lt" w:hAnsi="HelveticaNeueLTPro-Lt" w:cs="HelveticaNeueLTPro-Lt"/>
          <w:sz w:val="20"/>
          <w:szCs w:val="20"/>
        </w:rPr>
        <w:t>Geliefert werden 10 Liter-Eimer mit 44 Gebinden pro Palette und 25 Liter Hobbock mit 18 Gebinden pro Palette.</w:t>
      </w:r>
      <w:r>
        <w:rPr>
          <w:rFonts w:ascii="HelveticaNeueLTPro-Lt" w:eastAsia="HelveticaNeueLTPro-Lt" w:hAnsi="HelveticaNeueLTPro-Lt" w:cs="HelveticaNeueLTPro-Lt"/>
          <w:sz w:val="20"/>
          <w:szCs w:val="20"/>
        </w:rPr>
        <w:t xml:space="preserve"> </w:t>
      </w:r>
      <w:r w:rsidR="00262399">
        <w:rPr>
          <w:rFonts w:ascii="HelveticaNeueLTPro-Lt" w:eastAsia="HelveticaNeueLTPro-Lt" w:hAnsi="HelveticaNeueLTPro-Lt" w:cs="HelveticaNeueLTPro-Lt"/>
          <w:sz w:val="20"/>
          <w:szCs w:val="20"/>
        </w:rPr>
        <w:t xml:space="preserve">Für große Flächen steht zudem die </w:t>
      </w:r>
      <w:r w:rsidR="00262399" w:rsidRPr="00262399">
        <w:rPr>
          <w:rFonts w:ascii="HelveticaNeueLTPro-Lt" w:eastAsia="HelveticaNeueLTPro-Lt" w:hAnsi="HelveticaNeueLTPro-Lt" w:cs="HelveticaNeueLTPro-Lt"/>
          <w:sz w:val="20"/>
          <w:szCs w:val="20"/>
        </w:rPr>
        <w:t>1000 Liter Tankpalette „</w:t>
      </w:r>
      <w:proofErr w:type="spellStart"/>
      <w:r w:rsidR="00262399" w:rsidRPr="00262399">
        <w:rPr>
          <w:rFonts w:ascii="HelveticaNeueLTPro-Lt" w:eastAsia="HelveticaNeueLTPro-Lt" w:hAnsi="HelveticaNeueLTPro-Lt" w:cs="HelveticaNeueLTPro-Lt"/>
          <w:sz w:val="20"/>
          <w:szCs w:val="20"/>
        </w:rPr>
        <w:t>BORNIT</w:t>
      </w:r>
      <w:proofErr w:type="spellEnd"/>
      <w:r w:rsidR="00262399" w:rsidRPr="00262399">
        <w:rPr>
          <w:rFonts w:ascii="HelveticaNeueLTPro-Lt" w:eastAsia="HelveticaNeueLTPro-Lt" w:hAnsi="HelveticaNeueLTPro-Lt" w:cs="HelveticaNeueLTPro-Lt"/>
          <w:sz w:val="20"/>
          <w:szCs w:val="20"/>
        </w:rPr>
        <w:t>®-</w:t>
      </w:r>
      <w:proofErr w:type="spellStart"/>
      <w:r w:rsidR="00262399" w:rsidRPr="00262399">
        <w:rPr>
          <w:rFonts w:ascii="HelveticaNeueLTPro-Lt" w:eastAsia="HelveticaNeueLTPro-Lt" w:hAnsi="HelveticaNeueLTPro-Lt" w:cs="HelveticaNeueLTPro-Lt"/>
          <w:sz w:val="20"/>
          <w:szCs w:val="20"/>
        </w:rPr>
        <w:t>BituBox</w:t>
      </w:r>
      <w:proofErr w:type="spellEnd"/>
      <w:r w:rsidR="00262399" w:rsidRPr="00262399">
        <w:rPr>
          <w:rFonts w:ascii="HelveticaNeueLTPro-Lt" w:eastAsia="HelveticaNeueLTPro-Lt" w:hAnsi="HelveticaNeueLTPro-Lt" w:cs="HelveticaNeueLTPro-Lt"/>
          <w:sz w:val="20"/>
          <w:szCs w:val="20"/>
        </w:rPr>
        <w:t>“</w:t>
      </w:r>
      <w:r w:rsidR="00262399">
        <w:rPr>
          <w:rFonts w:ascii="HelveticaNeueLTPro-Lt" w:eastAsia="HelveticaNeueLTPro-Lt" w:hAnsi="HelveticaNeueLTPro-Lt" w:cs="HelveticaNeueLTPro-Lt"/>
          <w:sz w:val="20"/>
          <w:szCs w:val="20"/>
        </w:rPr>
        <w:t xml:space="preserve"> zur Verfügung.</w:t>
      </w:r>
      <w:r>
        <w:rPr>
          <w:rFonts w:ascii="HelveticaNeueLTPro-Lt" w:eastAsia="HelveticaNeueLTPro-Lt" w:hAnsi="HelveticaNeueLTPro-Lt" w:cs="HelveticaNeueLTPro-Lt"/>
          <w:sz w:val="20"/>
          <w:szCs w:val="20"/>
        </w:rPr>
        <w:t xml:space="preserve"> Bild: tdx/</w:t>
      </w:r>
      <w:proofErr w:type="spellStart"/>
      <w:r>
        <w:rPr>
          <w:rFonts w:ascii="HelveticaNeueLTPro-Lt" w:eastAsia="HelveticaNeueLTPro-Lt" w:hAnsi="HelveticaNeueLTPro-Lt" w:cs="HelveticaNeueLTPro-Lt"/>
          <w:sz w:val="20"/>
          <w:szCs w:val="20"/>
        </w:rPr>
        <w:t>Bornit</w:t>
      </w:r>
      <w:proofErr w:type="spellEnd"/>
    </w:p>
    <w:p w:rsidR="00DB0442" w:rsidRDefault="00DB0442">
      <w:pPr>
        <w:spacing w:line="360" w:lineRule="atLeast"/>
        <w:ind w:right="3402"/>
        <w:rPr>
          <w:rFonts w:ascii="HelveticaNeueLTPro-Lt" w:eastAsia="HelveticaNeueLTPro-Lt" w:hAnsi="HelveticaNeueLTPro-Lt" w:cs="HelveticaNeueLTPro-Lt"/>
          <w:sz w:val="20"/>
          <w:szCs w:val="20"/>
        </w:rPr>
      </w:pPr>
    </w:p>
    <w:sectPr w:rsidR="00DB0442">
      <w:headerReference w:type="default" r:id="rId15"/>
      <w:footerReference w:type="default" r:id="rId16"/>
      <w:pgSz w:w="11900" w:h="16840"/>
      <w:pgMar w:top="2835" w:right="1134" w:bottom="2268" w:left="1418"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A67" w:rsidRDefault="005C0BC1">
      <w:r>
        <w:separator/>
      </w:r>
    </w:p>
  </w:endnote>
  <w:endnote w:type="continuationSeparator" w:id="0">
    <w:p w:rsidR="00D72A67" w:rsidRDefault="005C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Lt">
    <w:panose1 w:val="020B0403020202020204"/>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ABE" w:rsidRDefault="005C0BC1">
    <w:pPr>
      <w:pStyle w:val="Fuzeile"/>
      <w:pBdr>
        <w:bottom w:val="single" w:sz="6" w:space="0" w:color="000000"/>
      </w:pBdr>
      <w:tabs>
        <w:tab w:val="clear" w:pos="9071"/>
        <w:tab w:val="center" w:pos="7797"/>
        <w:tab w:val="right" w:pos="10065"/>
      </w:tabs>
      <w:rPr>
        <w:sz w:val="18"/>
        <w:szCs w:val="18"/>
      </w:rPr>
    </w:pPr>
    <w:r>
      <w:rPr>
        <w:sz w:val="18"/>
        <w:szCs w:val="18"/>
      </w:rPr>
      <w:t>HEADLINE-themendienst.de</w:t>
    </w:r>
    <w:r>
      <w:rPr>
        <w:sz w:val="18"/>
        <w:szCs w:val="18"/>
      </w:rPr>
      <w:tab/>
      <w:t xml:space="preserve">Seite </w:t>
    </w:r>
    <w:r>
      <w:rPr>
        <w:sz w:val="18"/>
        <w:szCs w:val="18"/>
      </w:rPr>
      <w:fldChar w:fldCharType="begin"/>
    </w:r>
    <w:r>
      <w:rPr>
        <w:sz w:val="18"/>
        <w:szCs w:val="18"/>
      </w:rPr>
      <w:instrText xml:space="preserve"> PAGE </w:instrText>
    </w:r>
    <w:r>
      <w:rPr>
        <w:sz w:val="18"/>
        <w:szCs w:val="18"/>
      </w:rPr>
      <w:fldChar w:fldCharType="separate"/>
    </w:r>
    <w:r w:rsidR="006507D0">
      <w:rPr>
        <w:noProof/>
        <w:sz w:val="18"/>
        <w:szCs w:val="18"/>
      </w:rPr>
      <w:t>4</w:t>
    </w:r>
    <w:r>
      <w:rPr>
        <w:sz w:val="18"/>
        <w:szCs w:val="18"/>
      </w:rPr>
      <w:fldChar w:fldCharType="end"/>
    </w:r>
    <w:r>
      <w:rPr>
        <w:sz w:val="18"/>
        <w:szCs w:val="18"/>
      </w:rPr>
      <w:tab/>
      <w:t>Abdruck honorarfrei – Beleg erbeten</w:t>
    </w:r>
  </w:p>
  <w:p w:rsidR="00280ABE" w:rsidRDefault="005C0BC1">
    <w:pPr>
      <w:pStyle w:val="Fuzeile"/>
      <w:tabs>
        <w:tab w:val="center" w:pos="7797"/>
        <w:tab w:val="right" w:pos="10065"/>
      </w:tabs>
      <w:rPr>
        <w:sz w:val="18"/>
        <w:szCs w:val="18"/>
      </w:rPr>
    </w:pPr>
    <w:r>
      <w:rPr>
        <w:sz w:val="18"/>
        <w:szCs w:val="18"/>
      </w:rPr>
      <w:t>Der Abdruck aller Texte und Bilder zu redaktionellen Zwecken ist unter Angabe der jeweils benannten Quellen sowie</w:t>
    </w:r>
  </w:p>
  <w:p w:rsidR="00280ABE" w:rsidRDefault="005C0BC1">
    <w:pPr>
      <w:pStyle w:val="Fuzeile"/>
      <w:tabs>
        <w:tab w:val="center" w:pos="7797"/>
        <w:tab w:val="right" w:pos="10065"/>
      </w:tabs>
      <w:rPr>
        <w:sz w:val="18"/>
        <w:szCs w:val="18"/>
      </w:rPr>
    </w:pPr>
    <w:r>
      <w:rPr>
        <w:sz w:val="18"/>
        <w:szCs w:val="18"/>
      </w:rPr>
      <w:t xml:space="preserve">des </w:t>
    </w:r>
    <w:r>
      <w:rPr>
        <w:b/>
        <w:bCs/>
        <w:sz w:val="18"/>
        <w:szCs w:val="18"/>
      </w:rPr>
      <w:t>Agenturkürzels (tdx)</w:t>
    </w:r>
    <w:r>
      <w:rPr>
        <w:sz w:val="18"/>
        <w:szCs w:val="18"/>
      </w:rPr>
      <w:t xml:space="preserve"> ausdrücklich erlaubt und honorarfrei. Weitere Informationen zu themendienst.de:</w:t>
    </w:r>
  </w:p>
  <w:p w:rsidR="00280ABE" w:rsidRDefault="005C0BC1">
    <w:pPr>
      <w:pStyle w:val="Fuzeile"/>
      <w:tabs>
        <w:tab w:val="center" w:pos="7797"/>
        <w:tab w:val="right" w:pos="10065"/>
      </w:tabs>
      <w:rPr>
        <w:sz w:val="18"/>
        <w:szCs w:val="18"/>
      </w:rPr>
    </w:pPr>
    <w:r>
      <w:rPr>
        <w:sz w:val="18"/>
        <w:szCs w:val="18"/>
      </w:rPr>
      <w:t>PR-Company GmbH, Werner-von-Siemens-Str. 6, D-86159 Augsburg, Tel (08 21) 258 93 00, Fax (08 21) 258 93 01,</w:t>
    </w:r>
  </w:p>
  <w:p w:rsidR="005B28A7" w:rsidRDefault="005C0BC1">
    <w:pPr>
      <w:pStyle w:val="Fuzeile"/>
      <w:tabs>
        <w:tab w:val="clear" w:pos="9071"/>
        <w:tab w:val="center" w:pos="7797"/>
        <w:tab w:val="right" w:pos="10065"/>
      </w:tabs>
      <w:rPr>
        <w:sz w:val="18"/>
        <w:szCs w:val="18"/>
      </w:rPr>
    </w:pPr>
    <w:r>
      <w:rPr>
        <w:sz w:val="18"/>
        <w:szCs w:val="18"/>
      </w:rPr>
      <w:t xml:space="preserve">e-mail: redaktion@themendienst.de, </w:t>
    </w:r>
    <w:r>
      <w:rPr>
        <w:b/>
        <w:bCs/>
        <w:sz w:val="18"/>
        <w:szCs w:val="18"/>
      </w:rPr>
      <w:t>Download: www.themendienst.de</w:t>
    </w:r>
    <w:r>
      <w:rPr>
        <w:sz w:val="18"/>
        <w:szCs w:val="18"/>
      </w:rPr>
      <w:t xml:space="preserve">         </w:t>
    </w:r>
  </w:p>
  <w:p w:rsidR="00280ABE" w:rsidRDefault="005C0BC1">
    <w:pPr>
      <w:pStyle w:val="Fuzeile"/>
      <w:tabs>
        <w:tab w:val="clear" w:pos="9071"/>
        <w:tab w:val="center" w:pos="7797"/>
        <w:tab w:val="right" w:pos="10065"/>
      </w:tabs>
    </w:pPr>
    <w:r>
      <w:rPr>
        <w:b/>
        <w:bCs/>
        <w:sz w:val="18"/>
        <w:szCs w:val="18"/>
      </w:rPr>
      <w:t>Um ein Belegexemplar wird gebeten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A67" w:rsidRDefault="005C0BC1">
      <w:r>
        <w:separator/>
      </w:r>
    </w:p>
  </w:footnote>
  <w:footnote w:type="continuationSeparator" w:id="0">
    <w:p w:rsidR="00D72A67" w:rsidRDefault="005C0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ABE" w:rsidRDefault="005C0BC1">
    <w:pPr>
      <w:pStyle w:val="Kopfzeile"/>
      <w:jc w:val="right"/>
      <w:rPr>
        <w:sz w:val="40"/>
        <w:szCs w:val="40"/>
      </w:rPr>
    </w:pPr>
    <w:r>
      <w:rPr>
        <w:noProof/>
      </w:rPr>
      <w:drawing>
        <wp:inline distT="0" distB="0" distL="0" distR="0" wp14:anchorId="0823B49D" wp14:editId="5CD4AA46">
          <wp:extent cx="1801496" cy="64325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eadline-thd_logo-pm.jpeg"/>
                  <pic:cNvPicPr>
                    <a:picLocks noChangeAspect="1"/>
                  </pic:cNvPicPr>
                </pic:nvPicPr>
                <pic:blipFill>
                  <a:blip r:embed="rId1">
                    <a:extLst/>
                  </a:blip>
                  <a:stretch>
                    <a:fillRect/>
                  </a:stretch>
                </pic:blipFill>
                <pic:spPr>
                  <a:xfrm>
                    <a:off x="0" y="0"/>
                    <a:ext cx="1801496" cy="643256"/>
                  </a:xfrm>
                  <a:prstGeom prst="rect">
                    <a:avLst/>
                  </a:prstGeom>
                  <a:ln w="12700" cap="flat">
                    <a:noFill/>
                    <a:miter lim="400000"/>
                  </a:ln>
                  <a:effectLst/>
                </pic:spPr>
              </pic:pic>
            </a:graphicData>
          </a:graphic>
        </wp:inline>
      </w:drawing>
    </w:r>
  </w:p>
  <w:p w:rsidR="00280ABE" w:rsidRDefault="005C0BC1">
    <w:pPr>
      <w:pStyle w:val="Kopfzeile"/>
      <w:rPr>
        <w:sz w:val="36"/>
        <w:szCs w:val="36"/>
      </w:rPr>
    </w:pPr>
    <w:r>
      <w:rPr>
        <w:sz w:val="36"/>
        <w:szCs w:val="36"/>
      </w:rPr>
      <w:t>Presseinformation</w:t>
    </w:r>
  </w:p>
  <w:p w:rsidR="00280ABE" w:rsidRDefault="005C0BC1">
    <w:pPr>
      <w:pStyle w:val="Kopfzeile"/>
    </w:pPr>
    <w:r>
      <w:rPr>
        <w:sz w:val="20"/>
        <w:szCs w:val="20"/>
      </w:rPr>
      <w:t xml:space="preserve">HEADLINE themendienst </w:t>
    </w:r>
    <w:r w:rsidR="00683112">
      <w:rPr>
        <w:sz w:val="20"/>
        <w:szCs w:val="20"/>
      </w:rPr>
      <w:t>10</w:t>
    </w:r>
    <w:r>
      <w:rPr>
        <w:sz w:val="20"/>
        <w:szCs w:val="20"/>
      </w:rPr>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80ABE"/>
    <w:rsid w:val="00062849"/>
    <w:rsid w:val="000F71D4"/>
    <w:rsid w:val="001607C7"/>
    <w:rsid w:val="001F590B"/>
    <w:rsid w:val="00262399"/>
    <w:rsid w:val="00271019"/>
    <w:rsid w:val="00280ABE"/>
    <w:rsid w:val="0040686A"/>
    <w:rsid w:val="0046025E"/>
    <w:rsid w:val="005323AA"/>
    <w:rsid w:val="005B28A7"/>
    <w:rsid w:val="005C0BC1"/>
    <w:rsid w:val="005C2C58"/>
    <w:rsid w:val="005E02B3"/>
    <w:rsid w:val="006507D0"/>
    <w:rsid w:val="00683112"/>
    <w:rsid w:val="006B7D0A"/>
    <w:rsid w:val="0094171C"/>
    <w:rsid w:val="00AD7C54"/>
    <w:rsid w:val="00B405C0"/>
    <w:rsid w:val="00D2206A"/>
    <w:rsid w:val="00D53D6A"/>
    <w:rsid w:val="00D54DF2"/>
    <w:rsid w:val="00D72A67"/>
    <w:rsid w:val="00DB0442"/>
    <w:rsid w:val="00E912E3"/>
    <w:rsid w:val="00F05BF7"/>
    <w:rsid w:val="00F44485"/>
    <w:rsid w:val="00FC52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cs="Arial Unicode MS"/>
      <w:color w:val="000000"/>
      <w:sz w:val="24"/>
      <w:szCs w:val="24"/>
      <w:u w:color="000000"/>
    </w:rPr>
  </w:style>
  <w:style w:type="paragraph" w:styleId="berschrift2">
    <w:name w:val="heading 2"/>
    <w:next w:val="Standard"/>
    <w:pPr>
      <w:keepNext/>
      <w:spacing w:line="360" w:lineRule="atLeast"/>
      <w:ind w:right="3402"/>
      <w:outlineLvl w:val="1"/>
    </w:pPr>
    <w:rPr>
      <w:rFonts w:ascii="Arial" w:hAnsi="Arial" w:cs="Arial Unicode MS"/>
      <w:b/>
      <w:bC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819"/>
        <w:tab w:val="right" w:pos="9071"/>
      </w:tabs>
    </w:pPr>
    <w:rPr>
      <w:rFonts w:ascii="Arial" w:hAnsi="Arial" w:cs="Arial Unicode MS"/>
      <w:color w:val="000000"/>
      <w:sz w:val="26"/>
      <w:szCs w:val="26"/>
      <w:u w:color="000000"/>
    </w:rPr>
  </w:style>
  <w:style w:type="paragraph" w:styleId="Fuzeile">
    <w:name w:val="footer"/>
    <w:pPr>
      <w:tabs>
        <w:tab w:val="center" w:pos="4819"/>
        <w:tab w:val="right" w:pos="9071"/>
      </w:tabs>
    </w:pPr>
    <w:rPr>
      <w:rFonts w:ascii="Arial" w:hAnsi="Arial" w:cs="Arial Unicode MS"/>
      <w:color w:val="000000"/>
      <w:sz w:val="26"/>
      <w:szCs w:val="26"/>
      <w:u w:color="000000"/>
    </w:rPr>
  </w:style>
  <w:style w:type="paragraph" w:styleId="Sprechblasentext">
    <w:name w:val="Balloon Text"/>
    <w:basedOn w:val="Standard"/>
    <w:link w:val="SprechblasentextZchn"/>
    <w:uiPriority w:val="99"/>
    <w:semiHidden/>
    <w:unhideWhenUsed/>
    <w:rsid w:val="00F05B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5BF7"/>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cs="Arial Unicode MS"/>
      <w:color w:val="000000"/>
      <w:sz w:val="24"/>
      <w:szCs w:val="24"/>
      <w:u w:color="000000"/>
    </w:rPr>
  </w:style>
  <w:style w:type="paragraph" w:styleId="berschrift2">
    <w:name w:val="heading 2"/>
    <w:next w:val="Standard"/>
    <w:pPr>
      <w:keepNext/>
      <w:spacing w:line="360" w:lineRule="atLeast"/>
      <w:ind w:right="3402"/>
      <w:outlineLvl w:val="1"/>
    </w:pPr>
    <w:rPr>
      <w:rFonts w:ascii="Arial" w:hAnsi="Arial" w:cs="Arial Unicode MS"/>
      <w:b/>
      <w:bC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819"/>
        <w:tab w:val="right" w:pos="9071"/>
      </w:tabs>
    </w:pPr>
    <w:rPr>
      <w:rFonts w:ascii="Arial" w:hAnsi="Arial" w:cs="Arial Unicode MS"/>
      <w:color w:val="000000"/>
      <w:sz w:val="26"/>
      <w:szCs w:val="26"/>
      <w:u w:color="000000"/>
    </w:rPr>
  </w:style>
  <w:style w:type="paragraph" w:styleId="Fuzeile">
    <w:name w:val="footer"/>
    <w:pPr>
      <w:tabs>
        <w:tab w:val="center" w:pos="4819"/>
        <w:tab w:val="right" w:pos="9071"/>
      </w:tabs>
    </w:pPr>
    <w:rPr>
      <w:rFonts w:ascii="Arial" w:hAnsi="Arial" w:cs="Arial Unicode MS"/>
      <w:color w:val="000000"/>
      <w:sz w:val="26"/>
      <w:szCs w:val="26"/>
      <w:u w:color="000000"/>
    </w:rPr>
  </w:style>
  <w:style w:type="paragraph" w:styleId="Sprechblasentext">
    <w:name w:val="Balloon Text"/>
    <w:basedOn w:val="Standard"/>
    <w:link w:val="SprechblasentextZchn"/>
    <w:uiPriority w:val="99"/>
    <w:semiHidden/>
    <w:unhideWhenUsed/>
    <w:rsid w:val="00F05B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5BF7"/>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89266">
      <w:bodyDiv w:val="1"/>
      <w:marLeft w:val="0"/>
      <w:marRight w:val="0"/>
      <w:marTop w:val="0"/>
      <w:marBottom w:val="0"/>
      <w:divBdr>
        <w:top w:val="none" w:sz="0" w:space="0" w:color="auto"/>
        <w:left w:val="none" w:sz="0" w:space="0" w:color="auto"/>
        <w:bottom w:val="none" w:sz="0" w:space="0" w:color="auto"/>
        <w:right w:val="none" w:sz="0" w:space="0" w:color="auto"/>
      </w:divBdr>
      <w:divsChild>
        <w:div w:id="1530608339">
          <w:marLeft w:val="0"/>
          <w:marRight w:val="0"/>
          <w:marTop w:val="0"/>
          <w:marBottom w:val="0"/>
          <w:divBdr>
            <w:top w:val="none" w:sz="0" w:space="0" w:color="auto"/>
            <w:left w:val="none" w:sz="0" w:space="0" w:color="auto"/>
            <w:bottom w:val="none" w:sz="0" w:space="0" w:color="auto"/>
            <w:right w:val="none" w:sz="0" w:space="0" w:color="auto"/>
          </w:divBdr>
        </w:div>
        <w:div w:id="992952105">
          <w:marLeft w:val="0"/>
          <w:marRight w:val="0"/>
          <w:marTop w:val="0"/>
          <w:marBottom w:val="0"/>
          <w:divBdr>
            <w:top w:val="none" w:sz="0" w:space="0" w:color="auto"/>
            <w:left w:val="none" w:sz="0" w:space="0" w:color="auto"/>
            <w:bottom w:val="none" w:sz="0" w:space="0" w:color="auto"/>
            <w:right w:val="none" w:sz="0" w:space="0" w:color="auto"/>
          </w:divBdr>
        </w:div>
        <w:div w:id="396980762">
          <w:marLeft w:val="0"/>
          <w:marRight w:val="0"/>
          <w:marTop w:val="0"/>
          <w:marBottom w:val="0"/>
          <w:divBdr>
            <w:top w:val="none" w:sz="0" w:space="0" w:color="auto"/>
            <w:left w:val="none" w:sz="0" w:space="0" w:color="auto"/>
            <w:bottom w:val="none" w:sz="0" w:space="0" w:color="auto"/>
            <w:right w:val="none" w:sz="0" w:space="0" w:color="auto"/>
          </w:divBdr>
        </w:div>
        <w:div w:id="79524090">
          <w:marLeft w:val="0"/>
          <w:marRight w:val="0"/>
          <w:marTop w:val="0"/>
          <w:marBottom w:val="0"/>
          <w:divBdr>
            <w:top w:val="none" w:sz="0" w:space="0" w:color="auto"/>
            <w:left w:val="none" w:sz="0" w:space="0" w:color="auto"/>
            <w:bottom w:val="none" w:sz="0" w:space="0" w:color="auto"/>
            <w:right w:val="none" w:sz="0" w:space="0" w:color="auto"/>
          </w:divBdr>
        </w:div>
        <w:div w:id="1066343678">
          <w:marLeft w:val="0"/>
          <w:marRight w:val="0"/>
          <w:marTop w:val="0"/>
          <w:marBottom w:val="0"/>
          <w:divBdr>
            <w:top w:val="none" w:sz="0" w:space="0" w:color="auto"/>
            <w:left w:val="none" w:sz="0" w:space="0" w:color="auto"/>
            <w:bottom w:val="none" w:sz="0" w:space="0" w:color="auto"/>
            <w:right w:val="none" w:sz="0" w:space="0" w:color="auto"/>
          </w:divBdr>
        </w:div>
        <w:div w:id="1190147734">
          <w:marLeft w:val="0"/>
          <w:marRight w:val="0"/>
          <w:marTop w:val="0"/>
          <w:marBottom w:val="0"/>
          <w:divBdr>
            <w:top w:val="none" w:sz="0" w:space="0" w:color="auto"/>
            <w:left w:val="none" w:sz="0" w:space="0" w:color="auto"/>
            <w:bottom w:val="none" w:sz="0" w:space="0" w:color="auto"/>
            <w:right w:val="none" w:sz="0" w:space="0" w:color="auto"/>
          </w:divBdr>
        </w:div>
        <w:div w:id="763762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rnit.de"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rnit.de" TargetMode="External"/><Relationship Id="rId12" Type="http://schemas.openxmlformats.org/officeDocument/2006/relationships/image" Target="media/image3.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m.aschenborn@bornit.de"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766</Words>
  <Characters>4831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 Liebing</dc:creator>
  <cp:lastModifiedBy>Domenic Liebing</cp:lastModifiedBy>
  <cp:revision>9</cp:revision>
  <dcterms:created xsi:type="dcterms:W3CDTF">2017-02-22T08:42:00Z</dcterms:created>
  <dcterms:modified xsi:type="dcterms:W3CDTF">2017-10-09T11:01:00Z</dcterms:modified>
</cp:coreProperties>
</file>